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31653" w14:textId="77777777" w:rsidR="00DE368D" w:rsidRDefault="00DE368D" w:rsidP="00A95C4C">
      <w:pPr>
        <w:pStyle w:val="NoSpacing"/>
        <w:jc w:val="center"/>
        <w:rPr>
          <w:b/>
          <w:sz w:val="28"/>
          <w:szCs w:val="28"/>
        </w:rPr>
      </w:pPr>
      <w:r>
        <w:rPr>
          <w:b/>
          <w:noProof/>
          <w:sz w:val="28"/>
          <w:szCs w:val="28"/>
        </w:rPr>
        <w:drawing>
          <wp:inline distT="0" distB="0" distL="0" distR="0" wp14:anchorId="66034CAD" wp14:editId="1EFFB770">
            <wp:extent cx="6845935" cy="420370"/>
            <wp:effectExtent l="0" t="0" r="0" b="0"/>
            <wp:docPr id="1" name="Picture 1" descr="E:\SLO\EES Logo\EES Logo PPT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LO\EES Logo\EES Logo PPT Banne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45935" cy="420370"/>
                    </a:xfrm>
                    <a:prstGeom prst="rect">
                      <a:avLst/>
                    </a:prstGeom>
                    <a:noFill/>
                    <a:ln>
                      <a:noFill/>
                    </a:ln>
                  </pic:spPr>
                </pic:pic>
              </a:graphicData>
            </a:graphic>
          </wp:inline>
        </w:drawing>
      </w:r>
    </w:p>
    <w:p w14:paraId="391C9C56" w14:textId="77777777" w:rsidR="00DE368D" w:rsidRDefault="00DE368D" w:rsidP="00A95C4C">
      <w:pPr>
        <w:pStyle w:val="NoSpacing"/>
        <w:jc w:val="center"/>
        <w:rPr>
          <w:b/>
          <w:sz w:val="28"/>
          <w:szCs w:val="28"/>
        </w:rPr>
      </w:pPr>
    </w:p>
    <w:p w14:paraId="0C878557" w14:textId="3E8E2A28" w:rsidR="00DE368D" w:rsidRDefault="00A95C4C" w:rsidP="00DE368D">
      <w:pPr>
        <w:pStyle w:val="NoSpacing"/>
        <w:jc w:val="center"/>
        <w:rPr>
          <w:b/>
          <w:sz w:val="28"/>
          <w:szCs w:val="28"/>
        </w:rPr>
      </w:pPr>
      <w:r w:rsidRPr="00A95C4C">
        <w:rPr>
          <w:b/>
          <w:sz w:val="28"/>
          <w:szCs w:val="28"/>
        </w:rPr>
        <w:t>STUDENT LEARNING OBJECTIVE</w:t>
      </w:r>
      <w:r w:rsidR="00DE368D">
        <w:rPr>
          <w:b/>
          <w:sz w:val="28"/>
          <w:szCs w:val="28"/>
        </w:rPr>
        <w:t xml:space="preserve"> </w:t>
      </w:r>
      <w:r w:rsidR="00F059AA">
        <w:rPr>
          <w:b/>
          <w:sz w:val="28"/>
          <w:szCs w:val="28"/>
        </w:rPr>
        <w:t>TEACHER TEMPLATE</w:t>
      </w:r>
    </w:p>
    <w:p w14:paraId="4D1565DB" w14:textId="50EDEBDC" w:rsidR="00AF5535" w:rsidRPr="00AF2957" w:rsidRDefault="00AF5535" w:rsidP="006370B2">
      <w:pPr>
        <w:pStyle w:val="NoSpacing"/>
        <w:rPr>
          <w:i/>
          <w:sz w:val="24"/>
          <w:szCs w:val="24"/>
        </w:rPr>
      </w:pPr>
    </w:p>
    <w:tbl>
      <w:tblPr>
        <w:tblStyle w:val="TableGrid"/>
        <w:tblW w:w="0" w:type="auto"/>
        <w:tblLook w:val="04A0" w:firstRow="1" w:lastRow="0" w:firstColumn="1" w:lastColumn="0" w:noHBand="0" w:noVBand="1"/>
      </w:tblPr>
      <w:tblGrid>
        <w:gridCol w:w="1368"/>
        <w:gridCol w:w="2304"/>
        <w:gridCol w:w="1206"/>
        <w:gridCol w:w="2466"/>
        <w:gridCol w:w="2124"/>
        <w:gridCol w:w="1548"/>
      </w:tblGrid>
      <w:tr w:rsidR="00A95C4C" w14:paraId="29505827" w14:textId="77777777" w:rsidTr="00736C0A">
        <w:tc>
          <w:tcPr>
            <w:tcW w:w="3672" w:type="dxa"/>
            <w:gridSpan w:val="2"/>
            <w:shd w:val="clear" w:color="auto" w:fill="CCCCCC"/>
          </w:tcPr>
          <w:p w14:paraId="51DC05D4" w14:textId="77777777" w:rsidR="00A95C4C" w:rsidRPr="00251BF1" w:rsidRDefault="00A95C4C" w:rsidP="00A95C4C">
            <w:pPr>
              <w:pStyle w:val="NoSpacing"/>
              <w:rPr>
                <w:sz w:val="20"/>
                <w:szCs w:val="20"/>
              </w:rPr>
            </w:pPr>
            <w:r w:rsidRPr="00251BF1">
              <w:rPr>
                <w:b/>
                <w:sz w:val="20"/>
                <w:szCs w:val="20"/>
              </w:rPr>
              <w:t>Teacher Name:</w:t>
            </w:r>
            <w:r w:rsidR="00251BF1">
              <w:rPr>
                <w:b/>
                <w:sz w:val="20"/>
                <w:szCs w:val="20"/>
              </w:rPr>
              <w:t xml:space="preserve"> </w:t>
            </w:r>
          </w:p>
        </w:tc>
        <w:tc>
          <w:tcPr>
            <w:tcW w:w="3672" w:type="dxa"/>
            <w:gridSpan w:val="2"/>
            <w:shd w:val="clear" w:color="auto" w:fill="CCCCCC"/>
          </w:tcPr>
          <w:p w14:paraId="00D86AD7" w14:textId="7EFB82C0" w:rsidR="00A95C4C" w:rsidRPr="00251BF1" w:rsidRDefault="00A95C4C" w:rsidP="00A95C4C">
            <w:pPr>
              <w:pStyle w:val="NoSpacing"/>
              <w:rPr>
                <w:sz w:val="20"/>
                <w:szCs w:val="20"/>
              </w:rPr>
            </w:pPr>
            <w:r w:rsidRPr="00251BF1">
              <w:rPr>
                <w:b/>
                <w:sz w:val="20"/>
                <w:szCs w:val="20"/>
              </w:rPr>
              <w:t>School:</w:t>
            </w:r>
            <w:r w:rsidR="00251BF1">
              <w:rPr>
                <w:b/>
                <w:sz w:val="20"/>
                <w:szCs w:val="20"/>
              </w:rPr>
              <w:t xml:space="preserve"> </w:t>
            </w:r>
            <w:r w:rsidR="00CA7C8C">
              <w:rPr>
                <w:b/>
                <w:sz w:val="20"/>
                <w:szCs w:val="20"/>
              </w:rPr>
              <w:t xml:space="preserve"> Middle</w:t>
            </w:r>
          </w:p>
        </w:tc>
        <w:tc>
          <w:tcPr>
            <w:tcW w:w="3672" w:type="dxa"/>
            <w:gridSpan w:val="2"/>
            <w:shd w:val="clear" w:color="auto" w:fill="CCCCCC"/>
          </w:tcPr>
          <w:p w14:paraId="09875EE6" w14:textId="77777777" w:rsidR="00A95C4C" w:rsidRPr="00251BF1" w:rsidRDefault="00A95C4C" w:rsidP="00A95C4C">
            <w:pPr>
              <w:pStyle w:val="NoSpacing"/>
              <w:rPr>
                <w:sz w:val="20"/>
                <w:szCs w:val="20"/>
              </w:rPr>
            </w:pPr>
            <w:r w:rsidRPr="00251BF1">
              <w:rPr>
                <w:b/>
                <w:sz w:val="20"/>
                <w:szCs w:val="20"/>
              </w:rPr>
              <w:t>Complex:</w:t>
            </w:r>
            <w:r w:rsidR="00251BF1">
              <w:rPr>
                <w:b/>
                <w:sz w:val="20"/>
                <w:szCs w:val="20"/>
              </w:rPr>
              <w:t xml:space="preserve"> </w:t>
            </w:r>
          </w:p>
        </w:tc>
      </w:tr>
      <w:tr w:rsidR="000D12B8" w14:paraId="4072B169" w14:textId="77777777" w:rsidTr="002C24E3">
        <w:tc>
          <w:tcPr>
            <w:tcW w:w="1368" w:type="dxa"/>
            <w:shd w:val="clear" w:color="auto" w:fill="CCCCCC"/>
          </w:tcPr>
          <w:p w14:paraId="0A5290CC" w14:textId="77777777" w:rsidR="000D12B8" w:rsidRPr="00251BF1" w:rsidRDefault="000D12B8" w:rsidP="00A95C4C">
            <w:pPr>
              <w:pStyle w:val="NoSpacing"/>
              <w:rPr>
                <w:sz w:val="20"/>
                <w:szCs w:val="20"/>
              </w:rPr>
            </w:pPr>
            <w:r w:rsidRPr="00251BF1">
              <w:rPr>
                <w:b/>
                <w:sz w:val="20"/>
                <w:szCs w:val="20"/>
              </w:rPr>
              <w:t xml:space="preserve">Grade: </w:t>
            </w:r>
          </w:p>
        </w:tc>
        <w:tc>
          <w:tcPr>
            <w:tcW w:w="3510" w:type="dxa"/>
            <w:gridSpan w:val="2"/>
            <w:shd w:val="clear" w:color="auto" w:fill="CCCCCC"/>
          </w:tcPr>
          <w:p w14:paraId="1C899BEB" w14:textId="7D714F48" w:rsidR="000D12B8" w:rsidRPr="00251BF1" w:rsidRDefault="000D12B8" w:rsidP="00A95C4C">
            <w:pPr>
              <w:pStyle w:val="NoSpacing"/>
              <w:rPr>
                <w:sz w:val="20"/>
                <w:szCs w:val="20"/>
              </w:rPr>
            </w:pPr>
            <w:r w:rsidRPr="00251BF1">
              <w:rPr>
                <w:b/>
                <w:sz w:val="20"/>
                <w:szCs w:val="20"/>
              </w:rPr>
              <w:t xml:space="preserve">Content Area: </w:t>
            </w:r>
            <w:r w:rsidR="00CA7C8C">
              <w:rPr>
                <w:b/>
                <w:sz w:val="20"/>
                <w:szCs w:val="20"/>
              </w:rPr>
              <w:t xml:space="preserve"> Math</w:t>
            </w:r>
          </w:p>
        </w:tc>
        <w:tc>
          <w:tcPr>
            <w:tcW w:w="4590" w:type="dxa"/>
            <w:gridSpan w:val="2"/>
            <w:shd w:val="clear" w:color="auto" w:fill="CCCCCC"/>
          </w:tcPr>
          <w:p w14:paraId="258667DC" w14:textId="77777777" w:rsidR="000D12B8" w:rsidRPr="000D12B8" w:rsidRDefault="000D12B8" w:rsidP="00A95C4C">
            <w:pPr>
              <w:pStyle w:val="NoSpacing"/>
              <w:rPr>
                <w:i/>
                <w:sz w:val="20"/>
                <w:szCs w:val="20"/>
              </w:rPr>
            </w:pPr>
            <w:r w:rsidRPr="000D12B8">
              <w:rPr>
                <w:b/>
                <w:i/>
                <w:sz w:val="20"/>
                <w:szCs w:val="20"/>
              </w:rPr>
              <w:t xml:space="preserve">Course Name:  </w:t>
            </w:r>
          </w:p>
        </w:tc>
        <w:tc>
          <w:tcPr>
            <w:tcW w:w="1548" w:type="dxa"/>
            <w:shd w:val="clear" w:color="auto" w:fill="CCCCCC"/>
          </w:tcPr>
          <w:p w14:paraId="662F523C" w14:textId="445188E5" w:rsidR="000D12B8" w:rsidRPr="000D12B8" w:rsidRDefault="000D12B8" w:rsidP="00A95C4C">
            <w:pPr>
              <w:pStyle w:val="NoSpacing"/>
              <w:rPr>
                <w:b/>
                <w:i/>
                <w:sz w:val="20"/>
                <w:szCs w:val="20"/>
              </w:rPr>
            </w:pPr>
            <w:r w:rsidRPr="000D12B8">
              <w:rPr>
                <w:b/>
                <w:i/>
                <w:sz w:val="20"/>
                <w:szCs w:val="20"/>
              </w:rPr>
              <w:t>Period:</w:t>
            </w:r>
          </w:p>
        </w:tc>
      </w:tr>
    </w:tbl>
    <w:p w14:paraId="64AF4647" w14:textId="77777777" w:rsidR="00DD3267" w:rsidRDefault="00DD3267"/>
    <w:tbl>
      <w:tblPr>
        <w:tblStyle w:val="TableGrid"/>
        <w:tblW w:w="0" w:type="auto"/>
        <w:tblLook w:val="04A0" w:firstRow="1" w:lastRow="0" w:firstColumn="1" w:lastColumn="0" w:noHBand="0" w:noVBand="1"/>
      </w:tblPr>
      <w:tblGrid>
        <w:gridCol w:w="11016"/>
      </w:tblGrid>
      <w:tr w:rsidR="00022AF5" w14:paraId="05AC6EE8" w14:textId="77777777" w:rsidTr="00736C0A">
        <w:tc>
          <w:tcPr>
            <w:tcW w:w="11016" w:type="dxa"/>
            <w:shd w:val="clear" w:color="auto" w:fill="CCCCCC"/>
          </w:tcPr>
          <w:p w14:paraId="0B0CD0A1" w14:textId="77777777" w:rsidR="00022AF5" w:rsidRPr="00251BF1" w:rsidRDefault="00022AF5" w:rsidP="00A95C4C">
            <w:pPr>
              <w:pStyle w:val="NoSpacing"/>
              <w:rPr>
                <w:b/>
                <w:sz w:val="20"/>
                <w:szCs w:val="20"/>
              </w:rPr>
            </w:pPr>
            <w:r>
              <w:rPr>
                <w:b/>
                <w:sz w:val="20"/>
                <w:szCs w:val="20"/>
              </w:rPr>
              <w:t xml:space="preserve">Student Population: </w:t>
            </w:r>
          </w:p>
        </w:tc>
      </w:tr>
      <w:tr w:rsidR="009C7AB7" w14:paraId="7ABEE506" w14:textId="77777777" w:rsidTr="009C7AB7">
        <w:tc>
          <w:tcPr>
            <w:tcW w:w="11016" w:type="dxa"/>
          </w:tcPr>
          <w:p w14:paraId="0480BCF8" w14:textId="77777777" w:rsidR="00CA7C8C" w:rsidRDefault="00CA7C8C" w:rsidP="00CA7C8C">
            <w:pPr>
              <w:rPr>
                <w:rFonts w:ascii="Times" w:eastAsia="Times New Roman" w:hAnsi="Times" w:cs="Times New Roman"/>
              </w:rPr>
            </w:pPr>
            <w:r w:rsidRPr="003A03BE">
              <w:rPr>
                <w:rFonts w:ascii="Times" w:eastAsia="Times New Roman" w:hAnsi="Times" w:cs="Times New Roman"/>
              </w:rPr>
              <w:t xml:space="preserve">Total Number of Students __25___ Males __9__ Females__16__ SPED Inclusion _____ SPED Pullout _____ ELL __4__ GT _____ </w:t>
            </w:r>
            <w:r>
              <w:rPr>
                <w:rFonts w:ascii="Times" w:eastAsia="Times New Roman" w:hAnsi="Times" w:cs="Times New Roman"/>
              </w:rPr>
              <w:t xml:space="preserve"> </w:t>
            </w:r>
            <w:r w:rsidRPr="003A03BE">
              <w:rPr>
                <w:rFonts w:ascii="Times" w:eastAsia="Times New Roman" w:hAnsi="Times" w:cs="Times New Roman"/>
              </w:rPr>
              <w:t xml:space="preserve">Other Groups _____________ _____ _____________ _____ ______________ _____ </w:t>
            </w:r>
          </w:p>
          <w:p w14:paraId="59DE2513" w14:textId="77777777" w:rsidR="00CA7C8C" w:rsidRPr="00CF19E1" w:rsidRDefault="00CA7C8C" w:rsidP="00CA7C8C">
            <w:pPr>
              <w:rPr>
                <w:rFonts w:ascii="Times" w:eastAsia="Times New Roman" w:hAnsi="Times" w:cs="Times New Roman"/>
                <w:sz w:val="10"/>
                <w:szCs w:val="10"/>
              </w:rPr>
            </w:pPr>
          </w:p>
          <w:p w14:paraId="5C6DC8D8" w14:textId="3A411F79" w:rsidR="000D12B8" w:rsidRDefault="00CA7C8C" w:rsidP="00CA7C8C">
            <w:pPr>
              <w:pStyle w:val="NoSpacing"/>
              <w:tabs>
                <w:tab w:val="left" w:pos="6296"/>
              </w:tabs>
              <w:spacing w:line="360" w:lineRule="auto"/>
            </w:pPr>
            <w:r w:rsidRPr="003A03BE">
              <w:rPr>
                <w:rFonts w:ascii="Times" w:eastAsia="Times New Roman" w:hAnsi="Times" w:cs="Times New Roman"/>
              </w:rPr>
              <w:t>Additional Information:</w:t>
            </w:r>
            <w:r w:rsidRPr="003A03BE">
              <w:tab/>
            </w:r>
            <w:r w:rsidR="000D12B8">
              <w:tab/>
            </w:r>
          </w:p>
        </w:tc>
      </w:tr>
    </w:tbl>
    <w:p w14:paraId="75E889C2" w14:textId="77777777" w:rsidR="00F96E8D" w:rsidRPr="00CA7C8C" w:rsidRDefault="00F96E8D" w:rsidP="00A95C4C">
      <w:pPr>
        <w:pStyle w:val="NoSpacing"/>
        <w:rPr>
          <w:sz w:val="10"/>
          <w:szCs w:val="10"/>
        </w:rPr>
      </w:pPr>
    </w:p>
    <w:p w14:paraId="131C018A" w14:textId="0A6DC03E" w:rsidR="002146FE" w:rsidRDefault="002146FE" w:rsidP="00A95C4C">
      <w:pPr>
        <w:pStyle w:val="NoSpacing"/>
      </w:pPr>
      <w:r w:rsidRPr="00D84DCC">
        <w:t xml:space="preserve">Interval of instruction necessary to address </w:t>
      </w:r>
      <w:r w:rsidR="009800E3">
        <w:t>goal:    ___ yearlong     _X</w:t>
      </w:r>
      <w:bookmarkStart w:id="0" w:name="_GoBack"/>
      <w:bookmarkEnd w:id="0"/>
      <w:r w:rsidRPr="00D84DCC">
        <w:t>_ semester</w:t>
      </w:r>
      <w:r>
        <w:t xml:space="preserve">   ___ other</w:t>
      </w:r>
      <w:r w:rsidR="001B020A">
        <w:t xml:space="preserve"> (for quarter, track or trimester courses only)</w:t>
      </w:r>
    </w:p>
    <w:p w14:paraId="5A07B9F3" w14:textId="77777777" w:rsidR="002146FE" w:rsidRPr="00CF19E1" w:rsidRDefault="002146FE" w:rsidP="00A95C4C">
      <w:pPr>
        <w:pStyle w:val="NoSpacing"/>
        <w:rPr>
          <w:sz w:val="10"/>
          <w:szCs w:val="10"/>
        </w:rPr>
      </w:pPr>
    </w:p>
    <w:tbl>
      <w:tblPr>
        <w:tblStyle w:val="TableGrid"/>
        <w:tblW w:w="0" w:type="auto"/>
        <w:tblLook w:val="04A0" w:firstRow="1" w:lastRow="0" w:firstColumn="1" w:lastColumn="0" w:noHBand="0" w:noVBand="1"/>
      </w:tblPr>
      <w:tblGrid>
        <w:gridCol w:w="2088"/>
        <w:gridCol w:w="8928"/>
      </w:tblGrid>
      <w:tr w:rsidR="00C14DF6" w14:paraId="4FFC4569" w14:textId="77777777" w:rsidTr="00736C0A">
        <w:tc>
          <w:tcPr>
            <w:tcW w:w="2088" w:type="dxa"/>
            <w:shd w:val="clear" w:color="auto" w:fill="CCCCCC"/>
          </w:tcPr>
          <w:p w14:paraId="74F9C937" w14:textId="77777777" w:rsidR="00C14DF6" w:rsidRPr="003A3950" w:rsidRDefault="00C14DF6" w:rsidP="00C14DF6">
            <w:pPr>
              <w:rPr>
                <w:b/>
                <w:sz w:val="20"/>
                <w:szCs w:val="20"/>
              </w:rPr>
            </w:pPr>
            <w:r>
              <w:rPr>
                <w:b/>
                <w:sz w:val="20"/>
                <w:szCs w:val="20"/>
              </w:rPr>
              <w:t>SLO Components</w:t>
            </w:r>
          </w:p>
        </w:tc>
        <w:tc>
          <w:tcPr>
            <w:tcW w:w="8928" w:type="dxa"/>
            <w:shd w:val="clear" w:color="auto" w:fill="CCCCCC"/>
          </w:tcPr>
          <w:p w14:paraId="2DA938FE" w14:textId="29258369" w:rsidR="00C14DF6" w:rsidRPr="00512795" w:rsidRDefault="00512795" w:rsidP="006370B2">
            <w:pPr>
              <w:pStyle w:val="NoSpacing"/>
              <w:jc w:val="center"/>
              <w:rPr>
                <w:b/>
              </w:rPr>
            </w:pPr>
            <w:r>
              <w:rPr>
                <w:b/>
              </w:rPr>
              <w:t>For a complete description of SLO components and guiding questions, use the “Student Lear</w:t>
            </w:r>
            <w:r w:rsidR="000D12B8">
              <w:rPr>
                <w:b/>
              </w:rPr>
              <w:t>ning Objective</w:t>
            </w:r>
            <w:r w:rsidR="006370B2">
              <w:rPr>
                <w:b/>
              </w:rPr>
              <w:t xml:space="preserve"> Technical Guidance and</w:t>
            </w:r>
            <w:r w:rsidR="000D12B8">
              <w:rPr>
                <w:b/>
              </w:rPr>
              <w:t xml:space="preserve"> Planning Document</w:t>
            </w:r>
            <w:r>
              <w:rPr>
                <w:b/>
              </w:rPr>
              <w:t xml:space="preserve">” </w:t>
            </w:r>
            <w:r w:rsidR="006370B2">
              <w:rPr>
                <w:b/>
              </w:rPr>
              <w:t>supplement.</w:t>
            </w:r>
          </w:p>
        </w:tc>
      </w:tr>
      <w:tr w:rsidR="00A95C4C" w14:paraId="0F51F9C2" w14:textId="77777777">
        <w:tc>
          <w:tcPr>
            <w:tcW w:w="2088" w:type="dxa"/>
          </w:tcPr>
          <w:p w14:paraId="1BFF9E85" w14:textId="641F913C" w:rsidR="00CA5C04" w:rsidRPr="00D84DCC" w:rsidRDefault="006D7B4E" w:rsidP="00CA5C04">
            <w:pPr>
              <w:rPr>
                <w:b/>
                <w:sz w:val="22"/>
                <w:szCs w:val="22"/>
              </w:rPr>
            </w:pPr>
            <w:r>
              <w:rPr>
                <w:b/>
                <w:sz w:val="22"/>
                <w:szCs w:val="22"/>
              </w:rPr>
              <w:t>Learning Goal</w:t>
            </w:r>
          </w:p>
          <w:p w14:paraId="3507B98E" w14:textId="77777777" w:rsidR="00A95C4C" w:rsidRDefault="00A95C4C" w:rsidP="006A00AA">
            <w:pPr>
              <w:rPr>
                <w:b/>
                <w:sz w:val="22"/>
                <w:szCs w:val="22"/>
              </w:rPr>
            </w:pPr>
          </w:p>
          <w:p w14:paraId="64C5F716" w14:textId="664D938C" w:rsidR="00212FE4" w:rsidRPr="00212FE4" w:rsidRDefault="00212FE4" w:rsidP="006A00AA">
            <w:pPr>
              <w:rPr>
                <w:i/>
                <w:sz w:val="22"/>
                <w:szCs w:val="22"/>
              </w:rPr>
            </w:pPr>
            <w:r w:rsidRPr="00212FE4">
              <w:rPr>
                <w:i/>
                <w:sz w:val="22"/>
                <w:szCs w:val="22"/>
              </w:rPr>
              <w:t xml:space="preserve">What are the most important knowledge/skills I want my students to know and be able to do? </w:t>
            </w:r>
          </w:p>
        </w:tc>
        <w:tc>
          <w:tcPr>
            <w:tcW w:w="8928" w:type="dxa"/>
          </w:tcPr>
          <w:p w14:paraId="2E86D981" w14:textId="77777777" w:rsidR="00CA7C8C" w:rsidRPr="003A03BE" w:rsidRDefault="00CA7C8C" w:rsidP="00CA7C8C">
            <w:pPr>
              <w:rPr>
                <w:rFonts w:ascii="Times" w:eastAsia="Times New Roman" w:hAnsi="Times" w:cs="Times New Roman"/>
              </w:rPr>
            </w:pPr>
            <w:r w:rsidRPr="003A03BE">
              <w:rPr>
                <w:rFonts w:ascii="Times" w:eastAsia="Times New Roman" w:hAnsi="Times" w:cs="Times New Roman"/>
                <w:b/>
              </w:rPr>
              <w:t>Learning Goal Statement:</w:t>
            </w:r>
            <w:r w:rsidRPr="003A03BE">
              <w:rPr>
                <w:rFonts w:ascii="Times" w:eastAsia="Times New Roman" w:hAnsi="Times" w:cs="Times New Roman"/>
              </w:rPr>
              <w:t xml:space="preserve"> </w:t>
            </w:r>
          </w:p>
          <w:p w14:paraId="0652EFED" w14:textId="3CFBD32A" w:rsidR="00CA7C8C" w:rsidRPr="003A03BE" w:rsidRDefault="00CA7C8C" w:rsidP="00CA7C8C">
            <w:pPr>
              <w:rPr>
                <w:rFonts w:ascii="Times" w:eastAsia="Times New Roman" w:hAnsi="Times" w:cs="Times New Roman"/>
              </w:rPr>
            </w:pPr>
            <w:r w:rsidRPr="003A03BE">
              <w:rPr>
                <w:rFonts w:ascii="Times" w:eastAsia="Times New Roman" w:hAnsi="Times" w:cs="Times New Roman"/>
              </w:rPr>
              <w:t>Students will</w:t>
            </w:r>
            <w:r w:rsidR="00CF19E1">
              <w:rPr>
                <w:rFonts w:ascii="Times" w:eastAsia="Times New Roman" w:hAnsi="Times" w:cs="Times New Roman"/>
              </w:rPr>
              <w:t xml:space="preserve"> </w:t>
            </w:r>
            <w:r w:rsidRPr="003A03BE">
              <w:rPr>
                <w:rFonts w:ascii="Times" w:eastAsia="Times New Roman" w:hAnsi="Times" w:cs="Times New Roman"/>
              </w:rPr>
              <w:t>analyze</w:t>
            </w:r>
            <w:r w:rsidR="00CF19E1">
              <w:rPr>
                <w:rFonts w:ascii="Times" w:eastAsia="Times New Roman" w:hAnsi="Times" w:cs="Times New Roman"/>
              </w:rPr>
              <w:t xml:space="preserve"> and use</w:t>
            </w:r>
            <w:r w:rsidRPr="003A03BE">
              <w:rPr>
                <w:rFonts w:ascii="Times" w:eastAsia="Times New Roman" w:hAnsi="Times" w:cs="Times New Roman"/>
              </w:rPr>
              <w:t xml:space="preserve"> proportional relationships to solve multi</w:t>
            </w:r>
            <w:r w:rsidR="00CF19E1">
              <w:rPr>
                <w:rFonts w:ascii="Times" w:eastAsia="Times New Roman" w:hAnsi="Times" w:cs="Times New Roman"/>
              </w:rPr>
              <w:t xml:space="preserve">-step real-world problems by recognizing, representing, interpreting, applying processes and procedures and justifying their findings.  </w:t>
            </w:r>
          </w:p>
          <w:p w14:paraId="36CB0435" w14:textId="77777777" w:rsidR="00CA7C8C" w:rsidRPr="003A03BE" w:rsidRDefault="00CA7C8C" w:rsidP="00CA7C8C">
            <w:pPr>
              <w:rPr>
                <w:rFonts w:ascii="Times" w:eastAsia="Times New Roman" w:hAnsi="Times" w:cs="Times New Roman"/>
              </w:rPr>
            </w:pPr>
          </w:p>
          <w:p w14:paraId="256D2612" w14:textId="77777777" w:rsidR="00CA7C8C" w:rsidRPr="003A03BE" w:rsidRDefault="00CA7C8C" w:rsidP="00CA7C8C">
            <w:pPr>
              <w:rPr>
                <w:rFonts w:ascii="Times" w:eastAsia="Times New Roman" w:hAnsi="Times" w:cs="Times New Roman"/>
                <w:b/>
              </w:rPr>
            </w:pPr>
            <w:r w:rsidRPr="003A03BE">
              <w:rPr>
                <w:rFonts w:ascii="Times" w:eastAsia="Times New Roman" w:hAnsi="Times" w:cs="Times New Roman"/>
                <w:b/>
              </w:rPr>
              <w:t xml:space="preserve">Aligned Standards/Benchmarks: </w:t>
            </w:r>
          </w:p>
          <w:p w14:paraId="675A3895" w14:textId="77777777" w:rsidR="00CA7C8C" w:rsidRDefault="00CA7C8C" w:rsidP="00CA7C8C">
            <w:pPr>
              <w:rPr>
                <w:rFonts w:ascii="Times" w:eastAsia="Times New Roman" w:hAnsi="Times" w:cs="Times New Roman"/>
              </w:rPr>
            </w:pPr>
            <w:r w:rsidRPr="003A03BE">
              <w:rPr>
                <w:rFonts w:ascii="Times" w:eastAsia="Times New Roman" w:hAnsi="Times" w:cs="Times New Roman"/>
              </w:rPr>
              <w:t xml:space="preserve">7.RP.A - Analyze proportional relationships and use them to solve real-world and mathematical problems. </w:t>
            </w:r>
          </w:p>
          <w:p w14:paraId="0B39A73D" w14:textId="77777777" w:rsidR="00CA7C8C" w:rsidRDefault="00CA7C8C" w:rsidP="00CA7C8C">
            <w:pPr>
              <w:rPr>
                <w:rFonts w:ascii="Times" w:eastAsia="Times New Roman" w:hAnsi="Times" w:cs="Times New Roman"/>
              </w:rPr>
            </w:pPr>
          </w:p>
          <w:p w14:paraId="3DD19358" w14:textId="77777777" w:rsidR="00CA7C8C" w:rsidRDefault="00CA7C8C" w:rsidP="00CA7C8C">
            <w:pPr>
              <w:rPr>
                <w:rFonts w:ascii="Times" w:eastAsia="Times New Roman" w:hAnsi="Times" w:cs="Times New Roman"/>
              </w:rPr>
            </w:pPr>
            <w:r w:rsidRPr="003A03BE">
              <w:rPr>
                <w:rFonts w:ascii="Times" w:eastAsia="Times New Roman" w:hAnsi="Times" w:cs="Times New Roman"/>
              </w:rPr>
              <w:t xml:space="preserve">CCSS.MATH.CONTENT.7.RP.A.2 Recognize and represent proportional relationships between quantities. </w:t>
            </w:r>
          </w:p>
          <w:p w14:paraId="2C0E7C0C" w14:textId="77777777" w:rsidR="00CA7C8C" w:rsidRDefault="00CA7C8C" w:rsidP="00CA7C8C">
            <w:pPr>
              <w:rPr>
                <w:rFonts w:ascii="Times" w:eastAsia="Times New Roman" w:hAnsi="Times" w:cs="Times New Roman"/>
              </w:rPr>
            </w:pPr>
            <w:r w:rsidRPr="003A03BE">
              <w:rPr>
                <w:rFonts w:ascii="Times" w:eastAsia="Times New Roman" w:hAnsi="Times" w:cs="Times New Roman"/>
              </w:rPr>
              <w:t xml:space="preserve">CCSS.MATH.CONTENT.7.RP.A.2.A Decide whether two quantities are in a proportional relationship. </w:t>
            </w:r>
          </w:p>
          <w:p w14:paraId="42B9B379" w14:textId="77777777" w:rsidR="00CA7C8C" w:rsidRDefault="00CA7C8C" w:rsidP="00CA7C8C">
            <w:pPr>
              <w:rPr>
                <w:rFonts w:ascii="Times" w:eastAsia="Times New Roman" w:hAnsi="Times" w:cs="Times New Roman"/>
              </w:rPr>
            </w:pPr>
            <w:r w:rsidRPr="003A03BE">
              <w:rPr>
                <w:rFonts w:ascii="Times" w:eastAsia="Times New Roman" w:hAnsi="Times" w:cs="Times New Roman"/>
              </w:rPr>
              <w:t xml:space="preserve">CCSS.MATH.CONTENT.7.RP.A.2.B Identify the constant of proportionality (unit rate) in tables, graphs, equations, diagrams, and verbal descriptions of proportional relationships. </w:t>
            </w:r>
          </w:p>
          <w:p w14:paraId="6926FE00" w14:textId="77777777" w:rsidR="00CA7C8C" w:rsidRPr="003A03BE" w:rsidRDefault="00CA7C8C" w:rsidP="00CA7C8C">
            <w:pPr>
              <w:rPr>
                <w:rFonts w:ascii="Times" w:eastAsia="Times New Roman" w:hAnsi="Times" w:cs="Times New Roman"/>
              </w:rPr>
            </w:pPr>
            <w:r w:rsidRPr="003A03BE">
              <w:rPr>
                <w:rFonts w:ascii="Times" w:eastAsia="Times New Roman" w:hAnsi="Times" w:cs="Times New Roman"/>
              </w:rPr>
              <w:t xml:space="preserve">CCSS.MATH.CONTENT.7.RP.A.2.C Represent proportional relationships by equations. CCSS.MATH.CONTENT.7.RP.A.2.D Explain what a point (x, y) on the graph of a proportional relationship means in terms of the situation, with special attention to the points (0, 0) and (1, r) where r is the unit rate. </w:t>
            </w:r>
          </w:p>
          <w:p w14:paraId="17EB2610" w14:textId="77777777" w:rsidR="00CA7C8C" w:rsidRPr="003A03BE" w:rsidRDefault="00CA7C8C" w:rsidP="00CA7C8C">
            <w:pPr>
              <w:rPr>
                <w:rFonts w:ascii="Times" w:eastAsia="Times New Roman" w:hAnsi="Times" w:cs="Times New Roman"/>
              </w:rPr>
            </w:pPr>
            <w:r w:rsidRPr="003A03BE">
              <w:rPr>
                <w:rFonts w:ascii="Times" w:eastAsia="Times New Roman" w:hAnsi="Times" w:cs="Times New Roman"/>
              </w:rPr>
              <w:t xml:space="preserve">CCSS.MATH.CONTENT.7.RP.A.3 </w:t>
            </w:r>
          </w:p>
          <w:p w14:paraId="331FE20B" w14:textId="77777777" w:rsidR="00CA7C8C" w:rsidRPr="003A03BE" w:rsidRDefault="00CA7C8C" w:rsidP="00CA7C8C">
            <w:pPr>
              <w:rPr>
                <w:rFonts w:ascii="Times" w:eastAsia="Times New Roman" w:hAnsi="Times" w:cs="Times New Roman"/>
              </w:rPr>
            </w:pPr>
            <w:r w:rsidRPr="003A03BE">
              <w:rPr>
                <w:rFonts w:ascii="Times" w:eastAsia="Times New Roman" w:hAnsi="Times" w:cs="Times New Roman"/>
              </w:rPr>
              <w:t xml:space="preserve">Use proportional relationships to solve multistep ratio and percent problems. </w:t>
            </w:r>
          </w:p>
          <w:p w14:paraId="692F9C9B" w14:textId="77777777" w:rsidR="00CA7C8C" w:rsidRPr="003A03BE" w:rsidRDefault="00CA7C8C" w:rsidP="00CA7C8C">
            <w:pPr>
              <w:rPr>
                <w:rFonts w:ascii="Times" w:eastAsia="Times New Roman" w:hAnsi="Times" w:cs="Times New Roman"/>
              </w:rPr>
            </w:pPr>
          </w:p>
          <w:p w14:paraId="6297D3A1" w14:textId="77777777" w:rsidR="00CA7C8C" w:rsidRDefault="00CA7C8C" w:rsidP="00CA7C8C">
            <w:pPr>
              <w:rPr>
                <w:rFonts w:ascii="Times" w:eastAsia="Times New Roman" w:hAnsi="Times" w:cs="Times New Roman"/>
              </w:rPr>
            </w:pPr>
            <w:r w:rsidRPr="003A03BE">
              <w:rPr>
                <w:rFonts w:ascii="Times" w:eastAsia="Times New Roman" w:hAnsi="Times" w:cs="Times New Roman"/>
                <w:b/>
              </w:rPr>
              <w:t xml:space="preserve">Rationale: </w:t>
            </w:r>
            <w:r w:rsidRPr="003A03BE">
              <w:rPr>
                <w:rFonts w:ascii="Times" w:eastAsia="Times New Roman" w:hAnsi="Times" w:cs="Times New Roman"/>
              </w:rPr>
              <w:t xml:space="preserve">School Year 2014-15 2 According to recent HSA – Bridge Assessment and quarterly benchmark assessment data, students in Grade 7 did not perform well on ratios and proportions. The Math department has decided to focus on ratios and proportions this year to help increase student achievement. Ratios and proportional relationships, along with arithmetic of rational numbers are the major work of 7th grade. </w:t>
            </w:r>
          </w:p>
          <w:p w14:paraId="759EA1D9" w14:textId="77777777" w:rsidR="00CA7C8C" w:rsidRDefault="00CA7C8C" w:rsidP="00CA7C8C">
            <w:pPr>
              <w:rPr>
                <w:rFonts w:ascii="Times" w:eastAsia="Times New Roman" w:hAnsi="Times" w:cs="Times New Roman"/>
              </w:rPr>
            </w:pPr>
          </w:p>
          <w:p w14:paraId="42854FC4" w14:textId="61B40448" w:rsidR="00F01FCC" w:rsidRPr="00D84DCC" w:rsidRDefault="00CA7C8C" w:rsidP="00CA7C8C">
            <w:pPr>
              <w:rPr>
                <w:sz w:val="22"/>
                <w:szCs w:val="22"/>
              </w:rPr>
            </w:pPr>
            <w:r w:rsidRPr="003A03BE">
              <w:rPr>
                <w:rFonts w:ascii="Times" w:eastAsia="Times New Roman" w:hAnsi="Times" w:cs="Times New Roman"/>
                <w:b/>
              </w:rPr>
              <w:t>Depth of Knowledge level</w:t>
            </w:r>
            <w:r w:rsidRPr="003A03BE">
              <w:rPr>
                <w:rFonts w:ascii="Times" w:eastAsia="Times New Roman" w:hAnsi="Times" w:cs="Times New Roman"/>
              </w:rPr>
              <w:t xml:space="preserve"> (circle one): 1 2</w:t>
            </w:r>
            <w:r w:rsidRPr="003A03BE">
              <w:rPr>
                <w:rFonts w:ascii="Times" w:eastAsia="Times New Roman" w:hAnsi="Times" w:cs="Times New Roman"/>
                <w:b/>
                <w:u w:val="single"/>
              </w:rPr>
              <w:t xml:space="preserve"> 3</w:t>
            </w:r>
            <w:r w:rsidRPr="003A03BE">
              <w:rPr>
                <w:rFonts w:ascii="Times" w:eastAsia="Times New Roman" w:hAnsi="Times" w:cs="Times New Roman"/>
              </w:rPr>
              <w:t xml:space="preserve"> 4</w:t>
            </w:r>
          </w:p>
        </w:tc>
      </w:tr>
      <w:tr w:rsidR="00A95C4C" w14:paraId="393C53BE" w14:textId="77777777">
        <w:tc>
          <w:tcPr>
            <w:tcW w:w="2088" w:type="dxa"/>
          </w:tcPr>
          <w:p w14:paraId="01368307" w14:textId="2EAC32AB" w:rsidR="001D1502" w:rsidRPr="00D84DCC" w:rsidRDefault="002146FE" w:rsidP="001D1502">
            <w:pPr>
              <w:rPr>
                <w:b/>
                <w:sz w:val="22"/>
                <w:szCs w:val="22"/>
              </w:rPr>
            </w:pPr>
            <w:r>
              <w:rPr>
                <w:b/>
                <w:sz w:val="22"/>
                <w:szCs w:val="22"/>
              </w:rPr>
              <w:lastRenderedPageBreak/>
              <w:t>Assessments</w:t>
            </w:r>
          </w:p>
          <w:p w14:paraId="18ADFD7A" w14:textId="77777777" w:rsidR="000D5D5E" w:rsidRDefault="000D5D5E" w:rsidP="001D1502">
            <w:pPr>
              <w:rPr>
                <w:b/>
                <w:sz w:val="22"/>
                <w:szCs w:val="22"/>
              </w:rPr>
            </w:pPr>
          </w:p>
          <w:p w14:paraId="6FEEA857" w14:textId="32AF29D2" w:rsidR="00F01FCC" w:rsidRPr="00F01FCC" w:rsidRDefault="004D1932" w:rsidP="001D1502">
            <w:pPr>
              <w:rPr>
                <w:i/>
                <w:sz w:val="22"/>
                <w:szCs w:val="22"/>
              </w:rPr>
            </w:pPr>
            <w:r>
              <w:rPr>
                <w:i/>
                <w:sz w:val="22"/>
                <w:szCs w:val="22"/>
              </w:rPr>
              <w:t>How will I know if my students have met the learning goal</w:t>
            </w:r>
            <w:r w:rsidR="00F01FCC" w:rsidRPr="00F01FCC">
              <w:rPr>
                <w:i/>
                <w:sz w:val="22"/>
                <w:szCs w:val="22"/>
              </w:rPr>
              <w:t>?</w:t>
            </w:r>
          </w:p>
        </w:tc>
        <w:tc>
          <w:tcPr>
            <w:tcW w:w="8928" w:type="dxa"/>
          </w:tcPr>
          <w:p w14:paraId="609D9DD1" w14:textId="1ACADFD4" w:rsidR="00CA7C8C" w:rsidRPr="00CA7C8C" w:rsidRDefault="004D1932" w:rsidP="00CA7C8C">
            <w:pPr>
              <w:rPr>
                <w:b/>
              </w:rPr>
            </w:pPr>
            <w:r w:rsidRPr="00DA5C80">
              <w:rPr>
                <w:b/>
              </w:rPr>
              <w:t>Asses</w:t>
            </w:r>
            <w:r w:rsidR="008962ED" w:rsidRPr="00DA5C80">
              <w:rPr>
                <w:b/>
              </w:rPr>
              <w:t>sment Plan:</w:t>
            </w:r>
          </w:p>
          <w:p w14:paraId="19BC31EC" w14:textId="77777777" w:rsidR="00CA7C8C" w:rsidRDefault="00CA7C8C" w:rsidP="00CA7C8C">
            <w:pPr>
              <w:rPr>
                <w:rFonts w:ascii="Times" w:eastAsia="Times New Roman" w:hAnsi="Times" w:cs="Times New Roman"/>
                <w:sz w:val="20"/>
                <w:szCs w:val="20"/>
              </w:rPr>
            </w:pPr>
            <w:r w:rsidRPr="00707161">
              <w:rPr>
                <w:rFonts w:ascii="Times" w:eastAsia="Times New Roman" w:hAnsi="Times" w:cs="Times New Roman"/>
                <w:sz w:val="20"/>
                <w:szCs w:val="20"/>
              </w:rPr>
              <w:t xml:space="preserve">Assessment Plan: </w:t>
            </w:r>
          </w:p>
          <w:p w14:paraId="73F98993" w14:textId="77777777" w:rsidR="00CA7C8C" w:rsidRDefault="00CA7C8C" w:rsidP="00CA7C8C">
            <w:pPr>
              <w:rPr>
                <w:rFonts w:ascii="Times" w:eastAsia="Times New Roman" w:hAnsi="Times" w:cs="Times New Roman"/>
                <w:sz w:val="20"/>
                <w:szCs w:val="20"/>
              </w:rPr>
            </w:pPr>
          </w:p>
          <w:p w14:paraId="63D3D9CA" w14:textId="77777777" w:rsidR="00CA7C8C" w:rsidRPr="00D12EC2" w:rsidRDefault="00CA7C8C" w:rsidP="00CA7C8C">
            <w:pPr>
              <w:rPr>
                <w:rFonts w:ascii="Times" w:eastAsia="Times New Roman" w:hAnsi="Times" w:cs="Times New Roman"/>
                <w:b/>
                <w:sz w:val="20"/>
                <w:szCs w:val="20"/>
              </w:rPr>
            </w:pPr>
            <w:r w:rsidRPr="00D12EC2">
              <w:rPr>
                <w:rFonts w:ascii="Times" w:eastAsia="Times New Roman" w:hAnsi="Times" w:cs="Times New Roman"/>
                <w:b/>
                <w:sz w:val="20"/>
                <w:szCs w:val="20"/>
                <w:u w:val="single"/>
              </w:rPr>
              <w:t>Formative</w:t>
            </w:r>
            <w:r w:rsidRPr="00D12EC2">
              <w:rPr>
                <w:rFonts w:ascii="Times" w:eastAsia="Times New Roman" w:hAnsi="Times" w:cs="Times New Roman"/>
                <w:b/>
                <w:sz w:val="20"/>
                <w:szCs w:val="20"/>
              </w:rPr>
              <w:t xml:space="preserve"> –Students will analyze a relationship between two quantities to determine whether or not a proportional relationship exists. (7.RP.A.2.A) </w:t>
            </w:r>
          </w:p>
          <w:p w14:paraId="5156F6EB" w14:textId="77777777" w:rsidR="00CA7C8C" w:rsidRPr="00D12EC2" w:rsidRDefault="00CA7C8C" w:rsidP="00CA7C8C">
            <w:pPr>
              <w:rPr>
                <w:rFonts w:ascii="Times" w:eastAsia="Times New Roman" w:hAnsi="Times" w:cs="Times New Roman"/>
                <w:b/>
                <w:sz w:val="20"/>
                <w:szCs w:val="20"/>
              </w:rPr>
            </w:pPr>
          </w:p>
          <w:p w14:paraId="104B7BBA" w14:textId="77777777" w:rsidR="00CA7C8C" w:rsidRPr="00D12EC2" w:rsidRDefault="00CA7C8C" w:rsidP="00CA7C8C">
            <w:pPr>
              <w:rPr>
                <w:rFonts w:ascii="Times" w:eastAsia="Times New Roman" w:hAnsi="Times" w:cs="Times New Roman"/>
                <w:b/>
                <w:sz w:val="20"/>
                <w:szCs w:val="20"/>
              </w:rPr>
            </w:pPr>
            <w:r w:rsidRPr="00D12EC2">
              <w:rPr>
                <w:rFonts w:ascii="Times" w:eastAsia="Times New Roman" w:hAnsi="Times" w:cs="Times New Roman"/>
                <w:b/>
                <w:sz w:val="20"/>
                <w:szCs w:val="20"/>
                <w:u w:val="single"/>
              </w:rPr>
              <w:t>Formative</w:t>
            </w:r>
            <w:r w:rsidRPr="00D12EC2">
              <w:rPr>
                <w:rFonts w:ascii="Times" w:eastAsia="Times New Roman" w:hAnsi="Times" w:cs="Times New Roman"/>
                <w:b/>
                <w:sz w:val="20"/>
                <w:szCs w:val="20"/>
              </w:rPr>
              <w:t xml:space="preserve"> – Students will identify unit rate (7.RP.A.2.B) for a given table. </w:t>
            </w:r>
          </w:p>
          <w:p w14:paraId="3AD646B1" w14:textId="77777777" w:rsidR="00CA7C8C" w:rsidRPr="00D12EC2" w:rsidRDefault="00CA7C8C" w:rsidP="00CA7C8C">
            <w:pPr>
              <w:rPr>
                <w:rFonts w:ascii="Times" w:eastAsia="Times New Roman" w:hAnsi="Times" w:cs="Times New Roman"/>
                <w:b/>
                <w:sz w:val="20"/>
                <w:szCs w:val="20"/>
              </w:rPr>
            </w:pPr>
          </w:p>
          <w:p w14:paraId="4962D003" w14:textId="77777777" w:rsidR="00CA7C8C" w:rsidRPr="00D12EC2" w:rsidRDefault="00CA7C8C" w:rsidP="00CA7C8C">
            <w:pPr>
              <w:rPr>
                <w:rFonts w:ascii="Times" w:eastAsia="Times New Roman" w:hAnsi="Times" w:cs="Times New Roman"/>
                <w:b/>
                <w:sz w:val="20"/>
                <w:szCs w:val="20"/>
              </w:rPr>
            </w:pPr>
            <w:r w:rsidRPr="00D12EC2">
              <w:rPr>
                <w:rFonts w:ascii="Times" w:eastAsia="Times New Roman" w:hAnsi="Times" w:cs="Times New Roman"/>
                <w:b/>
                <w:sz w:val="20"/>
                <w:szCs w:val="20"/>
                <w:u w:val="single"/>
              </w:rPr>
              <w:t>Formative</w:t>
            </w:r>
            <w:r w:rsidRPr="00D12EC2">
              <w:rPr>
                <w:rFonts w:ascii="Times" w:eastAsia="Times New Roman" w:hAnsi="Times" w:cs="Times New Roman"/>
                <w:b/>
                <w:sz w:val="20"/>
                <w:szCs w:val="20"/>
              </w:rPr>
              <w:t xml:space="preserve"> – Students will be asked to create an equation that represents a proportional relationship in a real life context. (7.RP.A.2.C) </w:t>
            </w:r>
          </w:p>
          <w:p w14:paraId="6ED2E984" w14:textId="77777777" w:rsidR="00CA7C8C" w:rsidRDefault="00CA7C8C" w:rsidP="00CA7C8C">
            <w:pPr>
              <w:rPr>
                <w:rFonts w:ascii="Times" w:eastAsia="Times New Roman" w:hAnsi="Times" w:cs="Times New Roman"/>
                <w:sz w:val="20"/>
                <w:szCs w:val="20"/>
              </w:rPr>
            </w:pPr>
          </w:p>
          <w:p w14:paraId="2C555268" w14:textId="77777777" w:rsidR="00CA7C8C" w:rsidRPr="00D12EC2" w:rsidRDefault="00CA7C8C" w:rsidP="00CA7C8C">
            <w:pPr>
              <w:rPr>
                <w:rFonts w:ascii="Times" w:eastAsia="Times New Roman" w:hAnsi="Times" w:cs="Times New Roman"/>
                <w:i/>
                <w:sz w:val="20"/>
                <w:szCs w:val="20"/>
              </w:rPr>
            </w:pPr>
            <w:r w:rsidRPr="00D12EC2">
              <w:rPr>
                <w:rFonts w:ascii="Times" w:eastAsia="Times New Roman" w:hAnsi="Times" w:cs="Times New Roman"/>
                <w:i/>
                <w:sz w:val="20"/>
                <w:szCs w:val="20"/>
              </w:rPr>
              <w:t xml:space="preserve">Example Formative Task: </w:t>
            </w:r>
          </w:p>
          <w:p w14:paraId="60473785" w14:textId="77777777" w:rsidR="00CA7C8C" w:rsidRDefault="00CA7C8C" w:rsidP="00CA7C8C">
            <w:pPr>
              <w:rPr>
                <w:rFonts w:ascii="Times" w:eastAsia="Times New Roman" w:hAnsi="Times" w:cs="Times New Roman"/>
                <w:i/>
                <w:sz w:val="20"/>
                <w:szCs w:val="20"/>
              </w:rPr>
            </w:pPr>
          </w:p>
          <w:p w14:paraId="2729DE0E" w14:textId="77777777" w:rsidR="00CA7C8C" w:rsidRDefault="00CA7C8C" w:rsidP="00CA7C8C">
            <w:pPr>
              <w:rPr>
                <w:rFonts w:ascii="Times" w:eastAsia="Times New Roman" w:hAnsi="Times" w:cs="Times New Roman"/>
                <w:i/>
                <w:sz w:val="20"/>
                <w:szCs w:val="20"/>
              </w:rPr>
            </w:pPr>
            <w:r w:rsidRPr="00D12EC2">
              <w:rPr>
                <w:rFonts w:ascii="Times" w:eastAsia="Times New Roman" w:hAnsi="Times" w:cs="Times New Roman"/>
                <w:i/>
                <w:sz w:val="20"/>
                <w:szCs w:val="20"/>
              </w:rPr>
              <w:t xml:space="preserve">The students in Ms. Baca's art class were mixing yellow and blue paint. She told them that two mixtures will be the same shade of green if the blue and yellow paint are in the same ratio. The table below shows the different mixtures of paint that the students made. </w:t>
            </w:r>
          </w:p>
          <w:tbl>
            <w:tblPr>
              <w:tblStyle w:val="TableGrid"/>
              <w:tblW w:w="0" w:type="auto"/>
              <w:tblLook w:val="04A0" w:firstRow="1" w:lastRow="0" w:firstColumn="1" w:lastColumn="0" w:noHBand="0" w:noVBand="1"/>
            </w:tblPr>
            <w:tblGrid>
              <w:gridCol w:w="3127"/>
              <w:gridCol w:w="540"/>
              <w:gridCol w:w="450"/>
              <w:gridCol w:w="450"/>
              <w:gridCol w:w="450"/>
              <w:gridCol w:w="450"/>
            </w:tblGrid>
            <w:tr w:rsidR="00CA7C8C" w14:paraId="35E41707" w14:textId="77777777" w:rsidTr="00CF19E1">
              <w:tc>
                <w:tcPr>
                  <w:tcW w:w="3127" w:type="dxa"/>
                </w:tcPr>
                <w:p w14:paraId="0C3898C7" w14:textId="77777777" w:rsidR="00CA7C8C" w:rsidRPr="00D12EC2" w:rsidRDefault="00CA7C8C" w:rsidP="00CF19E1">
                  <w:pPr>
                    <w:rPr>
                      <w:rFonts w:ascii="Times" w:eastAsia="Times New Roman" w:hAnsi="Times" w:cs="Times New Roman"/>
                      <w:sz w:val="20"/>
                      <w:szCs w:val="20"/>
                    </w:rPr>
                  </w:pPr>
                </w:p>
              </w:tc>
              <w:tc>
                <w:tcPr>
                  <w:tcW w:w="540" w:type="dxa"/>
                </w:tcPr>
                <w:p w14:paraId="7249CE07" w14:textId="77777777" w:rsidR="00CA7C8C" w:rsidRPr="00D12EC2" w:rsidRDefault="00CA7C8C" w:rsidP="00CF19E1">
                  <w:pPr>
                    <w:rPr>
                      <w:rFonts w:ascii="Times" w:eastAsia="Times New Roman" w:hAnsi="Times" w:cs="Times New Roman"/>
                      <w:sz w:val="20"/>
                      <w:szCs w:val="20"/>
                    </w:rPr>
                  </w:pPr>
                  <w:r w:rsidRPr="00D12EC2">
                    <w:rPr>
                      <w:rFonts w:ascii="Times" w:eastAsia="Times New Roman" w:hAnsi="Times" w:cs="Times New Roman"/>
                      <w:sz w:val="20"/>
                      <w:szCs w:val="20"/>
                    </w:rPr>
                    <w:t>A</w:t>
                  </w:r>
                </w:p>
              </w:tc>
              <w:tc>
                <w:tcPr>
                  <w:tcW w:w="450" w:type="dxa"/>
                </w:tcPr>
                <w:p w14:paraId="1471C42D" w14:textId="77777777" w:rsidR="00CA7C8C" w:rsidRPr="00D12EC2" w:rsidRDefault="00CA7C8C" w:rsidP="00CF19E1">
                  <w:pPr>
                    <w:rPr>
                      <w:rFonts w:ascii="Times" w:eastAsia="Times New Roman" w:hAnsi="Times" w:cs="Times New Roman"/>
                      <w:sz w:val="20"/>
                      <w:szCs w:val="20"/>
                    </w:rPr>
                  </w:pPr>
                  <w:r w:rsidRPr="00D12EC2">
                    <w:rPr>
                      <w:rFonts w:ascii="Times" w:eastAsia="Times New Roman" w:hAnsi="Times" w:cs="Times New Roman"/>
                      <w:sz w:val="20"/>
                      <w:szCs w:val="20"/>
                    </w:rPr>
                    <w:t>B</w:t>
                  </w:r>
                </w:p>
              </w:tc>
              <w:tc>
                <w:tcPr>
                  <w:tcW w:w="450" w:type="dxa"/>
                </w:tcPr>
                <w:p w14:paraId="6B7FBFE5" w14:textId="77777777" w:rsidR="00CA7C8C" w:rsidRPr="00D12EC2" w:rsidRDefault="00CA7C8C" w:rsidP="00CF19E1">
                  <w:pPr>
                    <w:rPr>
                      <w:rFonts w:ascii="Times" w:eastAsia="Times New Roman" w:hAnsi="Times" w:cs="Times New Roman"/>
                      <w:sz w:val="20"/>
                      <w:szCs w:val="20"/>
                    </w:rPr>
                  </w:pPr>
                  <w:r w:rsidRPr="00D12EC2">
                    <w:rPr>
                      <w:rFonts w:ascii="Times" w:eastAsia="Times New Roman" w:hAnsi="Times" w:cs="Times New Roman"/>
                      <w:sz w:val="20"/>
                      <w:szCs w:val="20"/>
                    </w:rPr>
                    <w:t>C</w:t>
                  </w:r>
                </w:p>
              </w:tc>
              <w:tc>
                <w:tcPr>
                  <w:tcW w:w="450" w:type="dxa"/>
                </w:tcPr>
                <w:p w14:paraId="1EF1B452" w14:textId="77777777" w:rsidR="00CA7C8C" w:rsidRPr="00D12EC2" w:rsidRDefault="00CA7C8C" w:rsidP="00CF19E1">
                  <w:pPr>
                    <w:rPr>
                      <w:rFonts w:ascii="Times" w:eastAsia="Times New Roman" w:hAnsi="Times" w:cs="Times New Roman"/>
                      <w:sz w:val="20"/>
                      <w:szCs w:val="20"/>
                    </w:rPr>
                  </w:pPr>
                  <w:r w:rsidRPr="00D12EC2">
                    <w:rPr>
                      <w:rFonts w:ascii="Times" w:eastAsia="Times New Roman" w:hAnsi="Times" w:cs="Times New Roman"/>
                      <w:sz w:val="20"/>
                      <w:szCs w:val="20"/>
                    </w:rPr>
                    <w:t>D</w:t>
                  </w:r>
                </w:p>
              </w:tc>
              <w:tc>
                <w:tcPr>
                  <w:tcW w:w="450" w:type="dxa"/>
                </w:tcPr>
                <w:p w14:paraId="399F78A5" w14:textId="77777777" w:rsidR="00CA7C8C" w:rsidRPr="00D12EC2" w:rsidRDefault="00CA7C8C" w:rsidP="00CF19E1">
                  <w:pPr>
                    <w:rPr>
                      <w:rFonts w:ascii="Times" w:eastAsia="Times New Roman" w:hAnsi="Times" w:cs="Times New Roman"/>
                      <w:sz w:val="20"/>
                      <w:szCs w:val="20"/>
                    </w:rPr>
                  </w:pPr>
                  <w:r w:rsidRPr="00D12EC2">
                    <w:rPr>
                      <w:rFonts w:ascii="Times" w:eastAsia="Times New Roman" w:hAnsi="Times" w:cs="Times New Roman"/>
                      <w:sz w:val="20"/>
                      <w:szCs w:val="20"/>
                    </w:rPr>
                    <w:t>E</w:t>
                  </w:r>
                </w:p>
              </w:tc>
            </w:tr>
            <w:tr w:rsidR="00CA7C8C" w14:paraId="6334611C" w14:textId="77777777" w:rsidTr="00CF19E1">
              <w:tc>
                <w:tcPr>
                  <w:tcW w:w="3127" w:type="dxa"/>
                </w:tcPr>
                <w:p w14:paraId="0A542D28" w14:textId="77777777" w:rsidR="00CA7C8C" w:rsidRPr="00D12EC2" w:rsidRDefault="00CA7C8C" w:rsidP="00CF19E1">
                  <w:pPr>
                    <w:rPr>
                      <w:rFonts w:ascii="Times" w:eastAsia="Times New Roman" w:hAnsi="Times" w:cs="Times New Roman"/>
                      <w:sz w:val="20"/>
                      <w:szCs w:val="20"/>
                    </w:rPr>
                  </w:pPr>
                  <w:r w:rsidRPr="00D12EC2">
                    <w:rPr>
                      <w:rFonts w:ascii="Times" w:eastAsia="Times New Roman" w:hAnsi="Times" w:cs="Times New Roman"/>
                      <w:sz w:val="20"/>
                      <w:szCs w:val="20"/>
                    </w:rPr>
                    <w:t>Amount of Yellow Paint (cups)</w:t>
                  </w:r>
                </w:p>
              </w:tc>
              <w:tc>
                <w:tcPr>
                  <w:tcW w:w="540" w:type="dxa"/>
                </w:tcPr>
                <w:p w14:paraId="5A550131" w14:textId="77777777" w:rsidR="00CA7C8C" w:rsidRPr="00D12EC2" w:rsidRDefault="00CA7C8C" w:rsidP="00CF19E1">
                  <w:pPr>
                    <w:rPr>
                      <w:rFonts w:ascii="Times" w:eastAsia="Times New Roman" w:hAnsi="Times" w:cs="Times New Roman"/>
                      <w:sz w:val="16"/>
                      <w:szCs w:val="16"/>
                    </w:rPr>
                  </w:pPr>
                  <w:r w:rsidRPr="00D12EC2">
                    <w:rPr>
                      <w:rFonts w:ascii="Times" w:eastAsia="Times New Roman" w:hAnsi="Times" w:cs="Times New Roman"/>
                      <w:sz w:val="16"/>
                      <w:szCs w:val="16"/>
                    </w:rPr>
                    <w:t>0.5</w:t>
                  </w:r>
                </w:p>
              </w:tc>
              <w:tc>
                <w:tcPr>
                  <w:tcW w:w="450" w:type="dxa"/>
                </w:tcPr>
                <w:p w14:paraId="0A1B8E58" w14:textId="77777777" w:rsidR="00CA7C8C" w:rsidRPr="00D12EC2" w:rsidRDefault="00CA7C8C" w:rsidP="00CF19E1">
                  <w:pPr>
                    <w:rPr>
                      <w:rFonts w:ascii="Times" w:eastAsia="Times New Roman" w:hAnsi="Times" w:cs="Times New Roman"/>
                      <w:sz w:val="16"/>
                      <w:szCs w:val="16"/>
                    </w:rPr>
                  </w:pPr>
                  <w:r>
                    <w:rPr>
                      <w:rFonts w:ascii="Times" w:eastAsia="Times New Roman" w:hAnsi="Times" w:cs="Times New Roman"/>
                      <w:sz w:val="16"/>
                      <w:szCs w:val="16"/>
                    </w:rPr>
                    <w:t>1</w:t>
                  </w:r>
                </w:p>
              </w:tc>
              <w:tc>
                <w:tcPr>
                  <w:tcW w:w="450" w:type="dxa"/>
                </w:tcPr>
                <w:p w14:paraId="5E307BC4" w14:textId="77777777" w:rsidR="00CA7C8C" w:rsidRPr="00D12EC2" w:rsidRDefault="00CA7C8C" w:rsidP="00CF19E1">
                  <w:pPr>
                    <w:rPr>
                      <w:rFonts w:ascii="Times" w:eastAsia="Times New Roman" w:hAnsi="Times" w:cs="Times New Roman"/>
                      <w:sz w:val="16"/>
                      <w:szCs w:val="16"/>
                    </w:rPr>
                  </w:pPr>
                  <w:r>
                    <w:rPr>
                      <w:rFonts w:ascii="Times" w:eastAsia="Times New Roman" w:hAnsi="Times" w:cs="Times New Roman"/>
                      <w:sz w:val="16"/>
                      <w:szCs w:val="16"/>
                    </w:rPr>
                    <w:t>1.5</w:t>
                  </w:r>
                </w:p>
              </w:tc>
              <w:tc>
                <w:tcPr>
                  <w:tcW w:w="450" w:type="dxa"/>
                </w:tcPr>
                <w:p w14:paraId="0508F815" w14:textId="77777777" w:rsidR="00CA7C8C" w:rsidRPr="00D12EC2" w:rsidRDefault="00CA7C8C" w:rsidP="00CF19E1">
                  <w:pPr>
                    <w:rPr>
                      <w:rFonts w:ascii="Times" w:eastAsia="Times New Roman" w:hAnsi="Times" w:cs="Times New Roman"/>
                      <w:sz w:val="16"/>
                      <w:szCs w:val="16"/>
                    </w:rPr>
                  </w:pPr>
                  <w:r>
                    <w:rPr>
                      <w:rFonts w:ascii="Times" w:eastAsia="Times New Roman" w:hAnsi="Times" w:cs="Times New Roman"/>
                      <w:sz w:val="16"/>
                      <w:szCs w:val="16"/>
                    </w:rPr>
                    <w:t>2</w:t>
                  </w:r>
                </w:p>
              </w:tc>
              <w:tc>
                <w:tcPr>
                  <w:tcW w:w="450" w:type="dxa"/>
                </w:tcPr>
                <w:p w14:paraId="4421E3FE" w14:textId="77777777" w:rsidR="00CA7C8C" w:rsidRPr="00D12EC2" w:rsidRDefault="00CA7C8C" w:rsidP="00CF19E1">
                  <w:pPr>
                    <w:rPr>
                      <w:rFonts w:ascii="Times" w:eastAsia="Times New Roman" w:hAnsi="Times" w:cs="Times New Roman"/>
                      <w:sz w:val="16"/>
                      <w:szCs w:val="16"/>
                    </w:rPr>
                  </w:pPr>
                  <w:r>
                    <w:rPr>
                      <w:rFonts w:ascii="Times" w:eastAsia="Times New Roman" w:hAnsi="Times" w:cs="Times New Roman"/>
                      <w:sz w:val="16"/>
                      <w:szCs w:val="16"/>
                    </w:rPr>
                    <w:t>3</w:t>
                  </w:r>
                </w:p>
              </w:tc>
            </w:tr>
            <w:tr w:rsidR="00CA7C8C" w14:paraId="64A13F6E" w14:textId="77777777" w:rsidTr="00CF19E1">
              <w:tc>
                <w:tcPr>
                  <w:tcW w:w="3127" w:type="dxa"/>
                </w:tcPr>
                <w:p w14:paraId="6B7E6734" w14:textId="77777777" w:rsidR="00CA7C8C" w:rsidRPr="00D12EC2" w:rsidRDefault="00CA7C8C" w:rsidP="00CF19E1">
                  <w:pPr>
                    <w:rPr>
                      <w:rFonts w:ascii="Times" w:eastAsia="Times New Roman" w:hAnsi="Times" w:cs="Times New Roman"/>
                      <w:sz w:val="20"/>
                      <w:szCs w:val="20"/>
                    </w:rPr>
                  </w:pPr>
                  <w:r w:rsidRPr="00D12EC2">
                    <w:rPr>
                      <w:rFonts w:ascii="Times" w:eastAsia="Times New Roman" w:hAnsi="Times" w:cs="Times New Roman"/>
                      <w:sz w:val="20"/>
                      <w:szCs w:val="20"/>
                    </w:rPr>
                    <w:t>Amount of Blue Paint (cups)</w:t>
                  </w:r>
                </w:p>
              </w:tc>
              <w:tc>
                <w:tcPr>
                  <w:tcW w:w="540" w:type="dxa"/>
                </w:tcPr>
                <w:p w14:paraId="6B4A35A4" w14:textId="77777777" w:rsidR="00CA7C8C" w:rsidRPr="00D12EC2" w:rsidRDefault="00CA7C8C" w:rsidP="00CF19E1">
                  <w:pPr>
                    <w:rPr>
                      <w:rFonts w:ascii="Times" w:eastAsia="Times New Roman" w:hAnsi="Times" w:cs="Times New Roman"/>
                      <w:sz w:val="16"/>
                      <w:szCs w:val="16"/>
                    </w:rPr>
                  </w:pPr>
                  <w:r>
                    <w:rPr>
                      <w:rFonts w:ascii="Times" w:eastAsia="Times New Roman" w:hAnsi="Times" w:cs="Times New Roman"/>
                      <w:sz w:val="16"/>
                      <w:szCs w:val="16"/>
                    </w:rPr>
                    <w:t>0.75</w:t>
                  </w:r>
                </w:p>
              </w:tc>
              <w:tc>
                <w:tcPr>
                  <w:tcW w:w="450" w:type="dxa"/>
                </w:tcPr>
                <w:p w14:paraId="18F8C93F" w14:textId="77777777" w:rsidR="00CA7C8C" w:rsidRPr="00D12EC2" w:rsidRDefault="00CA7C8C" w:rsidP="00CF19E1">
                  <w:pPr>
                    <w:rPr>
                      <w:rFonts w:ascii="Times" w:eastAsia="Times New Roman" w:hAnsi="Times" w:cs="Times New Roman"/>
                      <w:sz w:val="16"/>
                      <w:szCs w:val="16"/>
                    </w:rPr>
                  </w:pPr>
                  <w:r>
                    <w:rPr>
                      <w:rFonts w:ascii="Times" w:eastAsia="Times New Roman" w:hAnsi="Times" w:cs="Times New Roman"/>
                      <w:sz w:val="16"/>
                      <w:szCs w:val="16"/>
                    </w:rPr>
                    <w:t>2</w:t>
                  </w:r>
                </w:p>
              </w:tc>
              <w:tc>
                <w:tcPr>
                  <w:tcW w:w="450" w:type="dxa"/>
                </w:tcPr>
                <w:p w14:paraId="1B4D2252" w14:textId="77777777" w:rsidR="00CA7C8C" w:rsidRPr="00D12EC2" w:rsidRDefault="00CA7C8C" w:rsidP="00CF19E1">
                  <w:pPr>
                    <w:rPr>
                      <w:rFonts w:ascii="Times" w:eastAsia="Times New Roman" w:hAnsi="Times" w:cs="Times New Roman"/>
                      <w:sz w:val="16"/>
                      <w:szCs w:val="16"/>
                    </w:rPr>
                  </w:pPr>
                  <w:r>
                    <w:rPr>
                      <w:rFonts w:ascii="Times" w:eastAsia="Times New Roman" w:hAnsi="Times" w:cs="Times New Roman"/>
                      <w:sz w:val="16"/>
                      <w:szCs w:val="16"/>
                    </w:rPr>
                    <w:t>3</w:t>
                  </w:r>
                </w:p>
              </w:tc>
              <w:tc>
                <w:tcPr>
                  <w:tcW w:w="450" w:type="dxa"/>
                </w:tcPr>
                <w:p w14:paraId="792A729C" w14:textId="77777777" w:rsidR="00CA7C8C" w:rsidRPr="00D12EC2" w:rsidRDefault="00CA7C8C" w:rsidP="00CF19E1">
                  <w:pPr>
                    <w:rPr>
                      <w:rFonts w:ascii="Times" w:eastAsia="Times New Roman" w:hAnsi="Times" w:cs="Times New Roman"/>
                      <w:sz w:val="16"/>
                      <w:szCs w:val="16"/>
                    </w:rPr>
                  </w:pPr>
                  <w:r>
                    <w:rPr>
                      <w:rFonts w:ascii="Times" w:eastAsia="Times New Roman" w:hAnsi="Times" w:cs="Times New Roman"/>
                      <w:sz w:val="16"/>
                      <w:szCs w:val="16"/>
                    </w:rPr>
                    <w:t>3</w:t>
                  </w:r>
                </w:p>
              </w:tc>
              <w:tc>
                <w:tcPr>
                  <w:tcW w:w="450" w:type="dxa"/>
                </w:tcPr>
                <w:p w14:paraId="6C7BCE2B" w14:textId="77777777" w:rsidR="00CA7C8C" w:rsidRPr="00D12EC2" w:rsidRDefault="00CA7C8C" w:rsidP="00CF19E1">
                  <w:pPr>
                    <w:rPr>
                      <w:rFonts w:ascii="Times" w:eastAsia="Times New Roman" w:hAnsi="Times" w:cs="Times New Roman"/>
                      <w:sz w:val="16"/>
                      <w:szCs w:val="16"/>
                    </w:rPr>
                  </w:pPr>
                  <w:r>
                    <w:rPr>
                      <w:rFonts w:ascii="Times" w:eastAsia="Times New Roman" w:hAnsi="Times" w:cs="Times New Roman"/>
                      <w:sz w:val="16"/>
                      <w:szCs w:val="16"/>
                    </w:rPr>
                    <w:t>4.5</w:t>
                  </w:r>
                </w:p>
              </w:tc>
            </w:tr>
          </w:tbl>
          <w:p w14:paraId="190B49E3" w14:textId="77777777" w:rsidR="00CA7C8C" w:rsidRPr="00D12EC2" w:rsidRDefault="00CA7C8C" w:rsidP="00CA7C8C">
            <w:pPr>
              <w:rPr>
                <w:rFonts w:ascii="Times" w:eastAsia="Times New Roman" w:hAnsi="Times" w:cs="Times New Roman"/>
                <w:i/>
                <w:sz w:val="20"/>
                <w:szCs w:val="20"/>
              </w:rPr>
            </w:pPr>
          </w:p>
          <w:p w14:paraId="611E44A8" w14:textId="77777777" w:rsidR="00CA7C8C" w:rsidRDefault="00CA7C8C" w:rsidP="00CA7C8C">
            <w:pPr>
              <w:rPr>
                <w:rFonts w:ascii="Times" w:eastAsia="Times New Roman" w:hAnsi="Times" w:cs="Times New Roman"/>
                <w:sz w:val="20"/>
                <w:szCs w:val="20"/>
              </w:rPr>
            </w:pPr>
          </w:p>
          <w:p w14:paraId="613CCDE6" w14:textId="77777777" w:rsidR="00CA7C8C" w:rsidRDefault="00CA7C8C" w:rsidP="00CA7C8C">
            <w:pPr>
              <w:rPr>
                <w:rFonts w:ascii="Times" w:eastAsia="Times New Roman" w:hAnsi="Times" w:cs="Times New Roman"/>
                <w:i/>
                <w:sz w:val="20"/>
                <w:szCs w:val="20"/>
              </w:rPr>
            </w:pPr>
            <w:r w:rsidRPr="00D12EC2">
              <w:rPr>
                <w:rFonts w:ascii="Times" w:eastAsia="Times New Roman" w:hAnsi="Times" w:cs="Times New Roman"/>
                <w:i/>
                <w:sz w:val="20"/>
                <w:szCs w:val="20"/>
              </w:rPr>
              <w:t xml:space="preserve">Which mixture(s) make the same shade as mixture A? </w:t>
            </w:r>
          </w:p>
          <w:p w14:paraId="74B3EDD5" w14:textId="77777777" w:rsidR="00CA7C8C" w:rsidRDefault="00CA7C8C" w:rsidP="00CA7C8C">
            <w:pPr>
              <w:rPr>
                <w:rFonts w:ascii="Times" w:eastAsia="Times New Roman" w:hAnsi="Times" w:cs="Times New Roman"/>
                <w:i/>
                <w:sz w:val="20"/>
                <w:szCs w:val="20"/>
              </w:rPr>
            </w:pPr>
          </w:p>
          <w:p w14:paraId="35B7F931" w14:textId="77777777" w:rsidR="00CA7C8C" w:rsidRPr="00D12EC2" w:rsidRDefault="00CA7C8C" w:rsidP="00CA7C8C">
            <w:pPr>
              <w:rPr>
                <w:rFonts w:ascii="Times" w:eastAsia="Times New Roman" w:hAnsi="Times" w:cs="Times New Roman"/>
                <w:i/>
                <w:sz w:val="20"/>
                <w:szCs w:val="20"/>
              </w:rPr>
            </w:pPr>
            <w:r w:rsidRPr="00D12EC2">
              <w:rPr>
                <w:rFonts w:ascii="Times" w:eastAsia="Times New Roman" w:hAnsi="Times" w:cs="Times New Roman"/>
                <w:i/>
                <w:sz w:val="20"/>
                <w:szCs w:val="20"/>
              </w:rPr>
              <w:t xml:space="preserve">How many cups of yellow paint would a student add to one cup of blue paint to make a mixture that is the same shade as mixture A? </w:t>
            </w:r>
          </w:p>
          <w:p w14:paraId="6DDFAD88" w14:textId="77777777" w:rsidR="00CA7C8C" w:rsidRPr="00D12EC2" w:rsidRDefault="00CA7C8C" w:rsidP="00CA7C8C">
            <w:pPr>
              <w:rPr>
                <w:rFonts w:ascii="Times" w:eastAsia="Times New Roman" w:hAnsi="Times" w:cs="Times New Roman"/>
                <w:i/>
                <w:sz w:val="20"/>
                <w:szCs w:val="20"/>
              </w:rPr>
            </w:pPr>
          </w:p>
          <w:p w14:paraId="3911275A" w14:textId="77777777" w:rsidR="00CA7C8C" w:rsidRPr="00D12EC2" w:rsidRDefault="00CA7C8C" w:rsidP="00CA7C8C">
            <w:pPr>
              <w:rPr>
                <w:rFonts w:ascii="Times" w:eastAsia="Times New Roman" w:hAnsi="Times" w:cs="Times New Roman"/>
                <w:i/>
                <w:sz w:val="20"/>
                <w:szCs w:val="20"/>
              </w:rPr>
            </w:pPr>
            <w:r w:rsidRPr="00D12EC2">
              <w:rPr>
                <w:rFonts w:ascii="Times" w:eastAsia="Times New Roman" w:hAnsi="Times" w:cs="Times New Roman"/>
                <w:i/>
                <w:sz w:val="20"/>
                <w:szCs w:val="20"/>
              </w:rPr>
              <w:t xml:space="preserve">Write an equation that shows the relationship between the number of cups of yellow paint, y, and the number of cups of blue paint, b, in mixture E. </w:t>
            </w:r>
          </w:p>
          <w:p w14:paraId="621F85BB" w14:textId="77777777" w:rsidR="00CA7C8C" w:rsidRPr="00D12EC2" w:rsidRDefault="00CA7C8C" w:rsidP="00CA7C8C">
            <w:pPr>
              <w:rPr>
                <w:rFonts w:ascii="Times" w:eastAsia="Times New Roman" w:hAnsi="Times" w:cs="Times New Roman"/>
                <w:i/>
                <w:sz w:val="20"/>
                <w:szCs w:val="20"/>
              </w:rPr>
            </w:pPr>
          </w:p>
          <w:p w14:paraId="6E5A2F32" w14:textId="77777777" w:rsidR="00CA7C8C" w:rsidRPr="00D12EC2" w:rsidRDefault="00CA7C8C" w:rsidP="00CA7C8C">
            <w:pPr>
              <w:rPr>
                <w:rFonts w:ascii="Times" w:eastAsia="Times New Roman" w:hAnsi="Times" w:cs="Times New Roman"/>
                <w:b/>
                <w:sz w:val="20"/>
                <w:szCs w:val="20"/>
              </w:rPr>
            </w:pPr>
            <w:r w:rsidRPr="00D12EC2">
              <w:rPr>
                <w:rFonts w:ascii="Times" w:eastAsia="Times New Roman" w:hAnsi="Times" w:cs="Times New Roman"/>
                <w:b/>
                <w:sz w:val="20"/>
                <w:szCs w:val="20"/>
                <w:u w:val="single"/>
              </w:rPr>
              <w:t>Formative-</w:t>
            </w:r>
            <w:r w:rsidRPr="00D12EC2">
              <w:rPr>
                <w:rFonts w:ascii="Times" w:eastAsia="Times New Roman" w:hAnsi="Times" w:cs="Times New Roman"/>
                <w:b/>
                <w:sz w:val="20"/>
                <w:szCs w:val="20"/>
              </w:rPr>
              <w:t xml:space="preserve"> Students will write an explanation of what a point on a graph means in terms of a proportional relationship. Students will explain what the points (0,0) and (1,r) represent in the situation. (7.RP.A.2.D) </w:t>
            </w:r>
          </w:p>
          <w:p w14:paraId="14D19052" w14:textId="77777777" w:rsidR="00CA7C8C" w:rsidRDefault="00CA7C8C" w:rsidP="00CA7C8C">
            <w:pPr>
              <w:rPr>
                <w:rFonts w:ascii="Times" w:eastAsia="Times New Roman" w:hAnsi="Times" w:cs="Times New Roman"/>
                <w:sz w:val="20"/>
                <w:szCs w:val="20"/>
              </w:rPr>
            </w:pPr>
          </w:p>
          <w:p w14:paraId="469A56B5" w14:textId="77777777" w:rsidR="00CA7C8C" w:rsidRPr="00D12EC2" w:rsidRDefault="00CA7C8C" w:rsidP="00CA7C8C">
            <w:pPr>
              <w:rPr>
                <w:rFonts w:ascii="Times" w:eastAsia="Times New Roman" w:hAnsi="Times" w:cs="Times New Roman"/>
                <w:i/>
                <w:sz w:val="20"/>
                <w:szCs w:val="20"/>
              </w:rPr>
            </w:pPr>
            <w:r w:rsidRPr="00D12EC2">
              <w:rPr>
                <w:rFonts w:ascii="Times" w:eastAsia="Times New Roman" w:hAnsi="Times" w:cs="Times New Roman"/>
                <w:i/>
                <w:sz w:val="20"/>
                <w:szCs w:val="20"/>
              </w:rPr>
              <w:t xml:space="preserve">Example Formative Task: </w:t>
            </w:r>
          </w:p>
          <w:p w14:paraId="29FD2B15" w14:textId="77777777" w:rsidR="00CA7C8C" w:rsidRDefault="00CA7C8C" w:rsidP="00CA7C8C">
            <w:pPr>
              <w:rPr>
                <w:rFonts w:ascii="Times" w:eastAsia="Times New Roman" w:hAnsi="Times" w:cs="Times New Roman"/>
                <w:sz w:val="20"/>
                <w:szCs w:val="20"/>
              </w:rPr>
            </w:pPr>
          </w:p>
          <w:p w14:paraId="706A897C" w14:textId="77777777" w:rsidR="00CA7C8C" w:rsidRPr="00D12EC2" w:rsidRDefault="00CA7C8C" w:rsidP="00CA7C8C">
            <w:pPr>
              <w:rPr>
                <w:rFonts w:ascii="Times" w:eastAsia="Times New Roman" w:hAnsi="Times" w:cs="Times New Roman"/>
                <w:i/>
                <w:sz w:val="20"/>
                <w:szCs w:val="20"/>
              </w:rPr>
            </w:pPr>
            <w:r w:rsidRPr="00D12EC2">
              <w:rPr>
                <w:rFonts w:ascii="Times" w:eastAsia="Times New Roman" w:hAnsi="Times" w:cs="Times New Roman"/>
                <w:i/>
                <w:sz w:val="20"/>
                <w:szCs w:val="20"/>
              </w:rPr>
              <w:t xml:space="preserve">Carlos bought 612 pounds of bananas for $5.20. Create a graph that would represent the price per pound if it were a proportional relationship. </w:t>
            </w:r>
          </w:p>
          <w:p w14:paraId="4229577A" w14:textId="77777777" w:rsidR="00CA7C8C" w:rsidRPr="00D12EC2" w:rsidRDefault="00CA7C8C" w:rsidP="00CA7C8C">
            <w:pPr>
              <w:rPr>
                <w:rFonts w:ascii="Times" w:eastAsia="Times New Roman" w:hAnsi="Times" w:cs="Times New Roman"/>
                <w:i/>
                <w:sz w:val="20"/>
                <w:szCs w:val="20"/>
              </w:rPr>
            </w:pPr>
          </w:p>
          <w:p w14:paraId="470DBFDB" w14:textId="77777777" w:rsidR="00CA7C8C" w:rsidRPr="00D12EC2" w:rsidRDefault="00CA7C8C" w:rsidP="00CA7C8C">
            <w:pPr>
              <w:rPr>
                <w:rFonts w:ascii="Times" w:eastAsia="Times New Roman" w:hAnsi="Times" w:cs="Times New Roman"/>
                <w:i/>
                <w:sz w:val="20"/>
                <w:szCs w:val="20"/>
              </w:rPr>
            </w:pPr>
            <w:r w:rsidRPr="00D12EC2">
              <w:rPr>
                <w:rFonts w:ascii="Times" w:eastAsia="Times New Roman" w:hAnsi="Times" w:cs="Times New Roman"/>
                <w:i/>
                <w:sz w:val="20"/>
                <w:szCs w:val="20"/>
              </w:rPr>
              <w:t>Explain what the points (0,0) represents?</w:t>
            </w:r>
          </w:p>
          <w:p w14:paraId="75861AE8" w14:textId="77777777" w:rsidR="00CA7C8C" w:rsidRPr="00D12EC2" w:rsidRDefault="00CA7C8C" w:rsidP="00CA7C8C">
            <w:pPr>
              <w:rPr>
                <w:rFonts w:ascii="Times" w:eastAsia="Times New Roman" w:hAnsi="Times" w:cs="Times New Roman"/>
                <w:i/>
                <w:sz w:val="20"/>
                <w:szCs w:val="20"/>
              </w:rPr>
            </w:pPr>
          </w:p>
          <w:p w14:paraId="34C33B21" w14:textId="77777777" w:rsidR="00CA7C8C" w:rsidRPr="00D12EC2" w:rsidRDefault="00CA7C8C" w:rsidP="00CA7C8C">
            <w:pPr>
              <w:rPr>
                <w:rFonts w:ascii="Times" w:eastAsia="Times New Roman" w:hAnsi="Times" w:cs="Times New Roman"/>
                <w:i/>
                <w:sz w:val="20"/>
                <w:szCs w:val="20"/>
              </w:rPr>
            </w:pPr>
            <w:r w:rsidRPr="00D12EC2">
              <w:rPr>
                <w:rFonts w:ascii="Times" w:eastAsia="Times New Roman" w:hAnsi="Times" w:cs="Times New Roman"/>
                <w:i/>
                <w:sz w:val="20"/>
                <w:szCs w:val="20"/>
              </w:rPr>
              <w:t xml:space="preserve">What is the price per pound of the bananas that Carlos bought? Is there a point on the graph that represents that amount? Explain. </w:t>
            </w:r>
          </w:p>
          <w:p w14:paraId="40C03CC7" w14:textId="77777777" w:rsidR="00CA7C8C" w:rsidRDefault="00CA7C8C" w:rsidP="00CA7C8C">
            <w:pPr>
              <w:rPr>
                <w:rFonts w:ascii="Times" w:eastAsia="Times New Roman" w:hAnsi="Times" w:cs="Times New Roman"/>
                <w:sz w:val="20"/>
                <w:szCs w:val="20"/>
              </w:rPr>
            </w:pPr>
          </w:p>
          <w:p w14:paraId="29E86554" w14:textId="77777777" w:rsidR="00CA7C8C" w:rsidRPr="00D12EC2" w:rsidRDefault="00CA7C8C" w:rsidP="00CA7C8C">
            <w:pPr>
              <w:rPr>
                <w:rFonts w:ascii="Times" w:eastAsia="Times New Roman" w:hAnsi="Times" w:cs="Times New Roman"/>
                <w:i/>
                <w:sz w:val="20"/>
                <w:szCs w:val="20"/>
              </w:rPr>
            </w:pPr>
            <w:r w:rsidRPr="00D12EC2">
              <w:rPr>
                <w:rFonts w:ascii="Times" w:eastAsia="Times New Roman" w:hAnsi="Times" w:cs="Times New Roman"/>
                <w:i/>
                <w:sz w:val="20"/>
                <w:szCs w:val="20"/>
              </w:rPr>
              <w:t>What quantity of bananas would one dollar buy?</w:t>
            </w:r>
          </w:p>
          <w:p w14:paraId="5384027C" w14:textId="77777777" w:rsidR="00CA7C8C" w:rsidRPr="00D12EC2" w:rsidRDefault="00CA7C8C" w:rsidP="00CA7C8C">
            <w:pPr>
              <w:rPr>
                <w:rFonts w:ascii="Times" w:eastAsia="Times New Roman" w:hAnsi="Times" w:cs="Times New Roman"/>
                <w:i/>
                <w:sz w:val="20"/>
                <w:szCs w:val="20"/>
              </w:rPr>
            </w:pPr>
          </w:p>
          <w:p w14:paraId="0A602704" w14:textId="77777777" w:rsidR="00CA7C8C" w:rsidRPr="00D12EC2" w:rsidRDefault="00CA7C8C" w:rsidP="00CA7C8C">
            <w:pPr>
              <w:rPr>
                <w:rFonts w:ascii="Times" w:eastAsia="Times New Roman" w:hAnsi="Times" w:cs="Times New Roman"/>
                <w:i/>
                <w:sz w:val="20"/>
                <w:szCs w:val="20"/>
              </w:rPr>
            </w:pPr>
            <w:r w:rsidRPr="00D12EC2">
              <w:rPr>
                <w:rFonts w:ascii="Times" w:eastAsia="Times New Roman" w:hAnsi="Times" w:cs="Times New Roman"/>
                <w:i/>
                <w:sz w:val="20"/>
                <w:szCs w:val="20"/>
              </w:rPr>
              <w:t xml:space="preserve">Which of the points in the coordinate plane shown below correspond to a quantity of bananas that cost the same price per pound as the bananas Carlos bought? </w:t>
            </w:r>
          </w:p>
          <w:p w14:paraId="25C5815F" w14:textId="77777777" w:rsidR="00CA7C8C" w:rsidRDefault="00CA7C8C" w:rsidP="00CA7C8C">
            <w:pPr>
              <w:widowControl w:val="0"/>
              <w:autoSpaceDE w:val="0"/>
              <w:autoSpaceDN w:val="0"/>
              <w:adjustRightInd w:val="0"/>
              <w:rPr>
                <w:rFonts w:ascii="Times" w:eastAsia="Times New Roman" w:hAnsi="Times" w:cs="Times New Roman"/>
                <w:b/>
                <w:sz w:val="20"/>
                <w:szCs w:val="20"/>
              </w:rPr>
            </w:pPr>
            <w:r>
              <w:rPr>
                <w:rFonts w:ascii="Times" w:hAnsi="Times" w:cs="Times"/>
                <w:noProof/>
              </w:rPr>
              <w:drawing>
                <wp:anchor distT="0" distB="0" distL="114300" distR="114300" simplePos="0" relativeHeight="251659264" behindDoc="0" locked="0" layoutInCell="1" allowOverlap="1" wp14:anchorId="4979BF34" wp14:editId="5EA9106B">
                  <wp:simplePos x="0" y="0"/>
                  <wp:positionH relativeFrom="column">
                    <wp:posOffset>45720</wp:posOffset>
                  </wp:positionH>
                  <wp:positionV relativeFrom="paragraph">
                    <wp:posOffset>73025</wp:posOffset>
                  </wp:positionV>
                  <wp:extent cx="1697355" cy="1371600"/>
                  <wp:effectExtent l="0" t="0" r="4445" b="0"/>
                  <wp:wrapTight wrapText="bothSides">
                    <wp:wrapPolygon edited="0">
                      <wp:start x="0" y="0"/>
                      <wp:lineTo x="0" y="21200"/>
                      <wp:lineTo x="21333" y="21200"/>
                      <wp:lineTo x="2133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735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00E6D7" w14:textId="77777777" w:rsidR="00CA7C8C" w:rsidRDefault="00CA7C8C" w:rsidP="00CA7C8C">
            <w:pPr>
              <w:widowControl w:val="0"/>
              <w:autoSpaceDE w:val="0"/>
              <w:autoSpaceDN w:val="0"/>
              <w:adjustRightInd w:val="0"/>
              <w:rPr>
                <w:rFonts w:ascii="Times" w:eastAsia="Times New Roman" w:hAnsi="Times" w:cs="Times New Roman"/>
                <w:b/>
                <w:sz w:val="20"/>
                <w:szCs w:val="20"/>
              </w:rPr>
            </w:pPr>
          </w:p>
          <w:p w14:paraId="2EA48AF7" w14:textId="77777777" w:rsidR="00CA7C8C" w:rsidRDefault="00CA7C8C" w:rsidP="00CA7C8C">
            <w:pPr>
              <w:widowControl w:val="0"/>
              <w:autoSpaceDE w:val="0"/>
              <w:autoSpaceDN w:val="0"/>
              <w:adjustRightInd w:val="0"/>
              <w:rPr>
                <w:rFonts w:ascii="Times" w:eastAsia="Times New Roman" w:hAnsi="Times" w:cs="Times New Roman"/>
                <w:b/>
                <w:sz w:val="20"/>
                <w:szCs w:val="20"/>
              </w:rPr>
            </w:pPr>
          </w:p>
          <w:p w14:paraId="7973FCCB" w14:textId="77777777" w:rsidR="00CA7C8C" w:rsidRDefault="00CA7C8C" w:rsidP="00CA7C8C">
            <w:pPr>
              <w:widowControl w:val="0"/>
              <w:autoSpaceDE w:val="0"/>
              <w:autoSpaceDN w:val="0"/>
              <w:adjustRightInd w:val="0"/>
              <w:rPr>
                <w:rFonts w:ascii="Times" w:eastAsia="Times New Roman" w:hAnsi="Times" w:cs="Times New Roman"/>
                <w:b/>
                <w:sz w:val="20"/>
                <w:szCs w:val="20"/>
              </w:rPr>
            </w:pPr>
          </w:p>
          <w:p w14:paraId="71B5FA7E" w14:textId="77777777" w:rsidR="00CA7C8C" w:rsidRPr="00EE3B28" w:rsidRDefault="00CA7C8C" w:rsidP="00CA7C8C">
            <w:pPr>
              <w:widowControl w:val="0"/>
              <w:autoSpaceDE w:val="0"/>
              <w:autoSpaceDN w:val="0"/>
              <w:adjustRightInd w:val="0"/>
              <w:rPr>
                <w:rFonts w:ascii="Times" w:hAnsi="Times" w:cs="Times"/>
              </w:rPr>
            </w:pPr>
            <w:r w:rsidRPr="00EE3B28">
              <w:rPr>
                <w:rFonts w:ascii="Times" w:eastAsia="Times New Roman" w:hAnsi="Times" w:cs="Times New Roman"/>
                <w:b/>
                <w:sz w:val="20"/>
                <w:szCs w:val="20"/>
              </w:rPr>
              <w:t>Summative – Students will use proportional relationships to solve multistep ratio problems. (7.RP.A.3)</w:t>
            </w:r>
          </w:p>
          <w:p w14:paraId="6D57B2A0" w14:textId="77777777" w:rsidR="00CA7C8C" w:rsidRDefault="00CA7C8C" w:rsidP="00CA7C8C">
            <w:pPr>
              <w:rPr>
                <w:rFonts w:ascii="Times" w:eastAsia="Times New Roman" w:hAnsi="Times" w:cs="Times New Roman"/>
                <w:sz w:val="20"/>
                <w:szCs w:val="20"/>
              </w:rPr>
            </w:pPr>
            <w:r>
              <w:rPr>
                <w:rFonts w:ascii="Times" w:eastAsia="Times New Roman" w:hAnsi="Times" w:cs="Times New Roman"/>
                <w:sz w:val="20"/>
                <w:szCs w:val="20"/>
              </w:rPr>
              <w:t>Ex: An onlin</w:t>
            </w:r>
            <w:r w:rsidRPr="00707161">
              <w:rPr>
                <w:rFonts w:ascii="Times" w:eastAsia="Times New Roman" w:hAnsi="Times" w:cs="Times New Roman"/>
                <w:sz w:val="20"/>
                <w:szCs w:val="20"/>
              </w:rPr>
              <w:t xml:space="preserve">e magazine charges companies to place advertisements on their webpage. They divide each webpage into a grid and sell the regions labeled below: </w:t>
            </w:r>
          </w:p>
          <w:p w14:paraId="586C91E5" w14:textId="77777777" w:rsidR="00CA7C8C" w:rsidRDefault="00CA7C8C" w:rsidP="00CA7C8C">
            <w:pPr>
              <w:rPr>
                <w:rFonts w:ascii="Times" w:eastAsia="Times New Roman" w:hAnsi="Times" w:cs="Times New Roman"/>
                <w:sz w:val="20"/>
                <w:szCs w:val="20"/>
              </w:rPr>
            </w:pPr>
          </w:p>
          <w:p w14:paraId="5825DC13" w14:textId="77777777" w:rsidR="00CA7C8C" w:rsidRPr="00EE3B28" w:rsidRDefault="00CA7C8C" w:rsidP="00CA7C8C">
            <w:pPr>
              <w:rPr>
                <w:rFonts w:ascii="Times" w:eastAsia="Times New Roman" w:hAnsi="Times" w:cs="Times New Roman"/>
                <w:i/>
                <w:sz w:val="20"/>
                <w:szCs w:val="20"/>
              </w:rPr>
            </w:pPr>
            <w:r w:rsidRPr="00EE3B28">
              <w:rPr>
                <w:rFonts w:ascii="Times" w:eastAsia="Times New Roman" w:hAnsi="Times" w:cs="Times New Roman"/>
                <w:i/>
                <w:sz w:val="20"/>
                <w:szCs w:val="20"/>
              </w:rPr>
              <w:t xml:space="preserve">The prices are constantly changing so they use the following ratios to calculate charges for the advertisers. </w:t>
            </w:r>
            <w:r w:rsidRPr="00EE3B28">
              <w:rPr>
                <w:rFonts w:ascii="Times" w:eastAsia="Times New Roman" w:hAnsi="Times" w:cs="Times New Roman"/>
                <w:i/>
                <w:sz w:val="20"/>
                <w:szCs w:val="20"/>
              </w:rPr>
              <w:lastRenderedPageBreak/>
              <w:t xml:space="preserve">The cost of region A compared to region B is 3:2, the cost of region A to region C is 3:1 and the cost of region A to region D is 4:1. If region A is currently selling for $600 a month, how much will advertisements in the other regions sell for? </w:t>
            </w:r>
          </w:p>
          <w:p w14:paraId="3F78B598" w14:textId="77777777" w:rsidR="00CA7C8C" w:rsidRDefault="00CA7C8C" w:rsidP="00CA7C8C">
            <w:pPr>
              <w:rPr>
                <w:rFonts w:ascii="Times" w:eastAsia="Times New Roman" w:hAnsi="Times" w:cs="Times New Roman"/>
                <w:sz w:val="20"/>
                <w:szCs w:val="20"/>
              </w:rPr>
            </w:pPr>
          </w:p>
          <w:p w14:paraId="14DB6941" w14:textId="77777777" w:rsidR="00CA7C8C" w:rsidRPr="00EE3B28" w:rsidRDefault="00CA7C8C" w:rsidP="00CA7C8C">
            <w:pPr>
              <w:rPr>
                <w:rFonts w:ascii="Times" w:eastAsia="Times New Roman" w:hAnsi="Times" w:cs="Times New Roman"/>
                <w:i/>
                <w:sz w:val="20"/>
                <w:szCs w:val="20"/>
              </w:rPr>
            </w:pPr>
            <w:r w:rsidRPr="00EE3B28">
              <w:rPr>
                <w:rFonts w:ascii="Times" w:eastAsia="Times New Roman" w:hAnsi="Times" w:cs="Times New Roman"/>
                <w:i/>
                <w:sz w:val="20"/>
                <w:szCs w:val="20"/>
              </w:rPr>
              <w:t xml:space="preserve">How much more is an advertisement in region B compared to region D? </w:t>
            </w:r>
          </w:p>
          <w:p w14:paraId="40619EB5" w14:textId="77777777" w:rsidR="00CA7C8C" w:rsidRPr="00EE3B28" w:rsidRDefault="00CA7C8C" w:rsidP="00CA7C8C">
            <w:pPr>
              <w:rPr>
                <w:rFonts w:ascii="Times" w:eastAsia="Times New Roman" w:hAnsi="Times" w:cs="Times New Roman"/>
                <w:i/>
                <w:sz w:val="20"/>
                <w:szCs w:val="20"/>
              </w:rPr>
            </w:pPr>
          </w:p>
          <w:p w14:paraId="7C125327" w14:textId="77777777" w:rsidR="00CA7C8C" w:rsidRPr="00EE3B28" w:rsidRDefault="00CA7C8C" w:rsidP="00CA7C8C">
            <w:pPr>
              <w:rPr>
                <w:rFonts w:ascii="Times" w:eastAsia="Times New Roman" w:hAnsi="Times" w:cs="Times New Roman"/>
                <w:i/>
                <w:sz w:val="20"/>
                <w:szCs w:val="20"/>
              </w:rPr>
            </w:pPr>
            <w:r w:rsidRPr="00EE3B28">
              <w:rPr>
                <w:rFonts w:ascii="Times" w:eastAsia="Times New Roman" w:hAnsi="Times" w:cs="Times New Roman"/>
                <w:i/>
                <w:sz w:val="20"/>
                <w:szCs w:val="20"/>
              </w:rPr>
              <w:t xml:space="preserve">The online magazine company wants to run a sale next month. Suggest a new price for each region that is cheaper than the current prices while maintaining the proportional relationships. Justify your thinking for the suggested price of each region. </w:t>
            </w:r>
          </w:p>
          <w:p w14:paraId="660CF15B" w14:textId="77777777" w:rsidR="00CA7C8C" w:rsidRDefault="00CA7C8C" w:rsidP="00CA7C8C">
            <w:pPr>
              <w:rPr>
                <w:rFonts w:ascii="Times" w:eastAsia="Times New Roman" w:hAnsi="Times" w:cs="Times New Roman"/>
                <w:sz w:val="20"/>
                <w:szCs w:val="20"/>
              </w:rPr>
            </w:pPr>
          </w:p>
          <w:tbl>
            <w:tblPr>
              <w:tblStyle w:val="TableGrid"/>
              <w:tblW w:w="0" w:type="auto"/>
              <w:tblLook w:val="04A0" w:firstRow="1" w:lastRow="0" w:firstColumn="1" w:lastColumn="0" w:noHBand="0" w:noVBand="1"/>
            </w:tblPr>
            <w:tblGrid>
              <w:gridCol w:w="2174"/>
              <w:gridCol w:w="2174"/>
              <w:gridCol w:w="2174"/>
              <w:gridCol w:w="2175"/>
            </w:tblGrid>
            <w:tr w:rsidR="00CA7C8C" w14:paraId="31CD4474" w14:textId="77777777" w:rsidTr="00CF19E1">
              <w:tc>
                <w:tcPr>
                  <w:tcW w:w="2174" w:type="dxa"/>
                </w:tcPr>
                <w:p w14:paraId="1994295F" w14:textId="77777777" w:rsidR="00CA7C8C" w:rsidRPr="00EE3B28" w:rsidRDefault="00CA7C8C" w:rsidP="00CF19E1">
                  <w:pPr>
                    <w:rPr>
                      <w:rFonts w:ascii="Times" w:eastAsia="Times New Roman" w:hAnsi="Times" w:cs="Times New Roman"/>
                      <w:i/>
                      <w:sz w:val="20"/>
                      <w:szCs w:val="20"/>
                    </w:rPr>
                  </w:pPr>
                  <w:r w:rsidRPr="00EE3B28">
                    <w:rPr>
                      <w:rFonts w:ascii="Times" w:eastAsia="Times New Roman" w:hAnsi="Times" w:cs="Times New Roman"/>
                      <w:i/>
                      <w:sz w:val="20"/>
                      <w:szCs w:val="20"/>
                    </w:rPr>
                    <w:t>1 Well Below</w:t>
                  </w:r>
                </w:p>
              </w:tc>
              <w:tc>
                <w:tcPr>
                  <w:tcW w:w="2174" w:type="dxa"/>
                </w:tcPr>
                <w:p w14:paraId="6403D7E8" w14:textId="77777777" w:rsidR="00CA7C8C" w:rsidRPr="00EE3B28" w:rsidRDefault="00CA7C8C" w:rsidP="00CF19E1">
                  <w:pPr>
                    <w:rPr>
                      <w:rFonts w:ascii="Times" w:eastAsia="Times New Roman" w:hAnsi="Times" w:cs="Times New Roman"/>
                      <w:i/>
                      <w:sz w:val="20"/>
                      <w:szCs w:val="20"/>
                    </w:rPr>
                  </w:pPr>
                  <w:r w:rsidRPr="00EE3B28">
                    <w:rPr>
                      <w:rFonts w:ascii="Times" w:eastAsia="Times New Roman" w:hAnsi="Times" w:cs="Times New Roman"/>
                      <w:i/>
                      <w:sz w:val="20"/>
                      <w:szCs w:val="20"/>
                    </w:rPr>
                    <w:t>2 Approaches</w:t>
                  </w:r>
                </w:p>
              </w:tc>
              <w:tc>
                <w:tcPr>
                  <w:tcW w:w="2174" w:type="dxa"/>
                </w:tcPr>
                <w:p w14:paraId="027EDA8B" w14:textId="77777777" w:rsidR="00CA7C8C" w:rsidRPr="00EE3B28" w:rsidRDefault="00CA7C8C" w:rsidP="00CF19E1">
                  <w:pPr>
                    <w:rPr>
                      <w:rFonts w:ascii="Times" w:eastAsia="Times New Roman" w:hAnsi="Times" w:cs="Times New Roman"/>
                      <w:i/>
                      <w:sz w:val="20"/>
                      <w:szCs w:val="20"/>
                    </w:rPr>
                  </w:pPr>
                  <w:r w:rsidRPr="00EE3B28">
                    <w:rPr>
                      <w:rFonts w:ascii="Times" w:eastAsia="Times New Roman" w:hAnsi="Times" w:cs="Times New Roman"/>
                      <w:i/>
                      <w:sz w:val="20"/>
                      <w:szCs w:val="20"/>
                    </w:rPr>
                    <w:t>3 Meets</w:t>
                  </w:r>
                </w:p>
              </w:tc>
              <w:tc>
                <w:tcPr>
                  <w:tcW w:w="2175" w:type="dxa"/>
                </w:tcPr>
                <w:p w14:paraId="5792B241" w14:textId="77777777" w:rsidR="00CA7C8C" w:rsidRPr="00EE3B28" w:rsidRDefault="00CA7C8C" w:rsidP="00CF19E1">
                  <w:pPr>
                    <w:rPr>
                      <w:rFonts w:ascii="Times" w:eastAsia="Times New Roman" w:hAnsi="Times" w:cs="Times New Roman"/>
                      <w:i/>
                      <w:sz w:val="20"/>
                      <w:szCs w:val="20"/>
                    </w:rPr>
                  </w:pPr>
                  <w:r w:rsidRPr="00EE3B28">
                    <w:rPr>
                      <w:rFonts w:ascii="Times" w:eastAsia="Times New Roman" w:hAnsi="Times" w:cs="Times New Roman"/>
                      <w:i/>
                      <w:sz w:val="20"/>
                      <w:szCs w:val="20"/>
                    </w:rPr>
                    <w:t>4 Exceeds</w:t>
                  </w:r>
                </w:p>
              </w:tc>
            </w:tr>
            <w:tr w:rsidR="00CA7C8C" w14:paraId="22E0971C" w14:textId="77777777" w:rsidTr="00CF19E1">
              <w:tc>
                <w:tcPr>
                  <w:tcW w:w="2174" w:type="dxa"/>
                </w:tcPr>
                <w:p w14:paraId="2AC7E2A5" w14:textId="77777777" w:rsidR="00CA7C8C" w:rsidRPr="005678AC" w:rsidRDefault="00CA7C8C" w:rsidP="00CF19E1">
                  <w:pPr>
                    <w:widowControl w:val="0"/>
                    <w:autoSpaceDE w:val="0"/>
                    <w:autoSpaceDN w:val="0"/>
                    <w:adjustRightInd w:val="0"/>
                    <w:spacing w:after="240"/>
                    <w:rPr>
                      <w:rFonts w:ascii="Calibri" w:hAnsi="Calibri" w:cs="Calibri"/>
                      <w:i/>
                      <w:iCs/>
                      <w:sz w:val="18"/>
                      <w:szCs w:val="18"/>
                    </w:rPr>
                  </w:pPr>
                  <w:r w:rsidRPr="005678AC">
                    <w:rPr>
                      <w:rFonts w:ascii="Calibri" w:hAnsi="Calibri" w:cs="Calibri"/>
                      <w:i/>
                      <w:iCs/>
                      <w:sz w:val="18"/>
                      <w:szCs w:val="18"/>
                    </w:rPr>
                    <w:t>-Student does not successfully calculate the current prices any of the regions. -Student does not compare the prices in region B and D.</w:t>
                  </w:r>
                </w:p>
                <w:p w14:paraId="514E98E0" w14:textId="77777777" w:rsidR="00CA7C8C" w:rsidRPr="005678AC" w:rsidRDefault="00CA7C8C" w:rsidP="00CF19E1">
                  <w:pPr>
                    <w:widowControl w:val="0"/>
                    <w:autoSpaceDE w:val="0"/>
                    <w:autoSpaceDN w:val="0"/>
                    <w:adjustRightInd w:val="0"/>
                    <w:spacing w:after="240"/>
                    <w:rPr>
                      <w:rFonts w:ascii="Calibri" w:hAnsi="Calibri" w:cs="Calibri"/>
                      <w:i/>
                      <w:iCs/>
                      <w:sz w:val="18"/>
                      <w:szCs w:val="18"/>
                    </w:rPr>
                  </w:pPr>
                  <w:r w:rsidRPr="005678AC">
                    <w:rPr>
                      <w:rFonts w:ascii="Calibri" w:hAnsi="Calibri" w:cs="Calibri"/>
                      <w:i/>
                      <w:iCs/>
                      <w:sz w:val="18"/>
                      <w:szCs w:val="18"/>
                    </w:rPr>
                    <w:t xml:space="preserve"> -Little or no work is shown. -Calculation errors may be present along with a lack of problem solving skills. </w:t>
                  </w:r>
                </w:p>
                <w:p w14:paraId="4F4BA769" w14:textId="77777777" w:rsidR="00CA7C8C" w:rsidRPr="005678AC" w:rsidRDefault="00CA7C8C" w:rsidP="00CF19E1">
                  <w:pPr>
                    <w:widowControl w:val="0"/>
                    <w:autoSpaceDE w:val="0"/>
                    <w:autoSpaceDN w:val="0"/>
                    <w:adjustRightInd w:val="0"/>
                    <w:spacing w:after="240"/>
                    <w:rPr>
                      <w:rFonts w:ascii="Calibri" w:hAnsi="Calibri" w:cs="Calibri"/>
                      <w:i/>
                      <w:iCs/>
                      <w:sz w:val="18"/>
                      <w:szCs w:val="18"/>
                    </w:rPr>
                  </w:pPr>
                  <w:r w:rsidRPr="005678AC">
                    <w:rPr>
                      <w:rFonts w:ascii="Calibri" w:hAnsi="Calibri" w:cs="Calibri"/>
                      <w:i/>
                      <w:iCs/>
                      <w:sz w:val="18"/>
                      <w:szCs w:val="18"/>
                    </w:rPr>
                    <w:t xml:space="preserve">-No explanation or justification is provided. </w:t>
                  </w:r>
                </w:p>
                <w:p w14:paraId="24623F69" w14:textId="77777777" w:rsidR="00CA7C8C" w:rsidRPr="005678AC" w:rsidRDefault="00CA7C8C" w:rsidP="00CF19E1">
                  <w:pPr>
                    <w:widowControl w:val="0"/>
                    <w:autoSpaceDE w:val="0"/>
                    <w:autoSpaceDN w:val="0"/>
                    <w:adjustRightInd w:val="0"/>
                    <w:spacing w:after="240"/>
                    <w:rPr>
                      <w:rFonts w:ascii="Times" w:hAnsi="Times" w:cs="Times"/>
                      <w:sz w:val="18"/>
                      <w:szCs w:val="18"/>
                    </w:rPr>
                  </w:pPr>
                  <w:r w:rsidRPr="005678AC">
                    <w:rPr>
                      <w:rFonts w:ascii="Calibri" w:hAnsi="Calibri" w:cs="Calibri"/>
                      <w:i/>
                      <w:iCs/>
                      <w:sz w:val="18"/>
                      <w:szCs w:val="18"/>
                    </w:rPr>
                    <w:t xml:space="preserve">-Student does not suggest cheaper prices for next month that maintain a proportional relationship. </w:t>
                  </w:r>
                </w:p>
              </w:tc>
              <w:tc>
                <w:tcPr>
                  <w:tcW w:w="2174" w:type="dxa"/>
                </w:tcPr>
                <w:p w14:paraId="682777EF" w14:textId="77777777" w:rsidR="00CA7C8C" w:rsidRPr="005678AC" w:rsidRDefault="00CA7C8C" w:rsidP="00CF19E1">
                  <w:pPr>
                    <w:widowControl w:val="0"/>
                    <w:autoSpaceDE w:val="0"/>
                    <w:autoSpaceDN w:val="0"/>
                    <w:adjustRightInd w:val="0"/>
                    <w:spacing w:after="240"/>
                    <w:rPr>
                      <w:rFonts w:ascii="Times" w:hAnsi="Times" w:cs="Times"/>
                      <w:sz w:val="18"/>
                      <w:szCs w:val="18"/>
                    </w:rPr>
                  </w:pPr>
                  <w:r w:rsidRPr="005678AC">
                    <w:rPr>
                      <w:rFonts w:ascii="Calibri" w:hAnsi="Calibri" w:cs="Calibri"/>
                      <w:i/>
                      <w:iCs/>
                      <w:sz w:val="18"/>
                      <w:szCs w:val="18"/>
                    </w:rPr>
                    <w:t xml:space="preserve">-Student successfully calculates the current prices for at least one region (B, C, or D) </w:t>
                  </w:r>
                </w:p>
                <w:p w14:paraId="4D30EF07" w14:textId="77777777" w:rsidR="00CA7C8C" w:rsidRPr="005678AC" w:rsidRDefault="00CA7C8C" w:rsidP="00CF19E1">
                  <w:pPr>
                    <w:widowControl w:val="0"/>
                    <w:autoSpaceDE w:val="0"/>
                    <w:autoSpaceDN w:val="0"/>
                    <w:adjustRightInd w:val="0"/>
                    <w:spacing w:after="240"/>
                    <w:rPr>
                      <w:rFonts w:ascii="Calibri" w:hAnsi="Calibri" w:cs="Calibri"/>
                      <w:i/>
                      <w:iCs/>
                      <w:sz w:val="18"/>
                      <w:szCs w:val="18"/>
                    </w:rPr>
                  </w:pPr>
                  <w:r w:rsidRPr="005678AC">
                    <w:rPr>
                      <w:rFonts w:ascii="Calibri" w:hAnsi="Calibri" w:cs="Calibri"/>
                      <w:i/>
                      <w:iCs/>
                      <w:sz w:val="18"/>
                      <w:szCs w:val="18"/>
                    </w:rPr>
                    <w:t>-Student suggests prices for next month but the prices are either too high or do not maintain a proportional relationship in a majority of the regions.</w:t>
                  </w:r>
                </w:p>
                <w:p w14:paraId="694ECC43" w14:textId="77777777" w:rsidR="00CA7C8C" w:rsidRPr="005678AC" w:rsidRDefault="00CA7C8C" w:rsidP="00CF19E1">
                  <w:pPr>
                    <w:widowControl w:val="0"/>
                    <w:autoSpaceDE w:val="0"/>
                    <w:autoSpaceDN w:val="0"/>
                    <w:adjustRightInd w:val="0"/>
                    <w:spacing w:after="240"/>
                    <w:rPr>
                      <w:rFonts w:ascii="Calibri" w:hAnsi="Calibri" w:cs="Calibri"/>
                      <w:i/>
                      <w:iCs/>
                      <w:sz w:val="18"/>
                      <w:szCs w:val="18"/>
                    </w:rPr>
                  </w:pPr>
                  <w:r w:rsidRPr="005678AC">
                    <w:rPr>
                      <w:rFonts w:ascii="Calibri" w:hAnsi="Calibri" w:cs="Calibri"/>
                      <w:i/>
                      <w:iCs/>
                      <w:sz w:val="18"/>
                      <w:szCs w:val="18"/>
                    </w:rPr>
                    <w:t> -Student suggests cheaper prices for next month that maintain a proportional relationship.</w:t>
                  </w:r>
                </w:p>
                <w:p w14:paraId="0EFF15B0" w14:textId="77777777" w:rsidR="00CA7C8C" w:rsidRPr="005678AC" w:rsidRDefault="00CA7C8C" w:rsidP="00CF19E1">
                  <w:pPr>
                    <w:widowControl w:val="0"/>
                    <w:autoSpaceDE w:val="0"/>
                    <w:autoSpaceDN w:val="0"/>
                    <w:adjustRightInd w:val="0"/>
                    <w:spacing w:after="240"/>
                    <w:rPr>
                      <w:rFonts w:ascii="Calibri" w:hAnsi="Calibri" w:cs="Calibri"/>
                      <w:i/>
                      <w:iCs/>
                      <w:sz w:val="18"/>
                      <w:szCs w:val="18"/>
                    </w:rPr>
                  </w:pPr>
                  <w:r w:rsidRPr="005678AC">
                    <w:rPr>
                      <w:rFonts w:ascii="Calibri" w:hAnsi="Calibri" w:cs="Calibri"/>
                      <w:i/>
                      <w:iCs/>
                      <w:sz w:val="18"/>
                      <w:szCs w:val="18"/>
                    </w:rPr>
                    <w:t xml:space="preserve"> -Little justification is provided.</w:t>
                  </w:r>
                </w:p>
                <w:p w14:paraId="6AEFB144" w14:textId="77777777" w:rsidR="00CA7C8C" w:rsidRPr="005678AC" w:rsidRDefault="00CA7C8C" w:rsidP="00CF19E1">
                  <w:pPr>
                    <w:widowControl w:val="0"/>
                    <w:autoSpaceDE w:val="0"/>
                    <w:autoSpaceDN w:val="0"/>
                    <w:adjustRightInd w:val="0"/>
                    <w:spacing w:after="240"/>
                    <w:rPr>
                      <w:rFonts w:ascii="Times" w:hAnsi="Times" w:cs="Times"/>
                      <w:sz w:val="18"/>
                      <w:szCs w:val="18"/>
                    </w:rPr>
                  </w:pPr>
                  <w:r w:rsidRPr="005678AC">
                    <w:rPr>
                      <w:rFonts w:ascii="Calibri" w:hAnsi="Calibri" w:cs="Calibri"/>
                      <w:i/>
                      <w:iCs/>
                      <w:sz w:val="18"/>
                      <w:szCs w:val="18"/>
                    </w:rPr>
                    <w:t xml:space="preserve"> -Minor calculation errors.</w:t>
                  </w:r>
                </w:p>
              </w:tc>
              <w:tc>
                <w:tcPr>
                  <w:tcW w:w="2174" w:type="dxa"/>
                </w:tcPr>
                <w:p w14:paraId="08705D9D" w14:textId="77777777" w:rsidR="00CA7C8C" w:rsidRPr="005678AC" w:rsidRDefault="00CA7C8C" w:rsidP="00CF19E1">
                  <w:pPr>
                    <w:widowControl w:val="0"/>
                    <w:autoSpaceDE w:val="0"/>
                    <w:autoSpaceDN w:val="0"/>
                    <w:adjustRightInd w:val="0"/>
                    <w:spacing w:after="240"/>
                    <w:rPr>
                      <w:rFonts w:ascii="Times" w:hAnsi="Times" w:cs="Times"/>
                      <w:sz w:val="18"/>
                      <w:szCs w:val="18"/>
                    </w:rPr>
                  </w:pPr>
                  <w:r w:rsidRPr="005678AC">
                    <w:rPr>
                      <w:rFonts w:ascii="Calibri" w:hAnsi="Calibri" w:cs="Calibri"/>
                      <w:i/>
                      <w:iCs/>
                      <w:sz w:val="18"/>
                      <w:szCs w:val="18"/>
                    </w:rPr>
                    <w:t xml:space="preserve">-Student successfully calculates the current prices for at least two of the three regions (B, C, D). </w:t>
                  </w:r>
                </w:p>
                <w:p w14:paraId="59C416B1" w14:textId="77777777" w:rsidR="00CA7C8C" w:rsidRPr="005678AC" w:rsidRDefault="00CA7C8C" w:rsidP="00CF19E1">
                  <w:pPr>
                    <w:widowControl w:val="0"/>
                    <w:autoSpaceDE w:val="0"/>
                    <w:autoSpaceDN w:val="0"/>
                    <w:adjustRightInd w:val="0"/>
                    <w:spacing w:after="240"/>
                    <w:rPr>
                      <w:rFonts w:ascii="Calibri" w:hAnsi="Calibri" w:cs="Calibri"/>
                      <w:i/>
                      <w:iCs/>
                      <w:sz w:val="18"/>
                      <w:szCs w:val="18"/>
                    </w:rPr>
                  </w:pPr>
                  <w:r w:rsidRPr="005678AC">
                    <w:rPr>
                      <w:rFonts w:ascii="Calibri" w:hAnsi="Calibri" w:cs="Calibri"/>
                      <w:i/>
                      <w:iCs/>
                      <w:sz w:val="18"/>
                      <w:szCs w:val="18"/>
                    </w:rPr>
                    <w:t>-The comparison of prices between region B and D is clear and precise.</w:t>
                  </w:r>
                </w:p>
                <w:p w14:paraId="52A76927" w14:textId="77777777" w:rsidR="00CA7C8C" w:rsidRPr="005678AC" w:rsidRDefault="00CA7C8C" w:rsidP="00CF19E1">
                  <w:pPr>
                    <w:widowControl w:val="0"/>
                    <w:autoSpaceDE w:val="0"/>
                    <w:autoSpaceDN w:val="0"/>
                    <w:adjustRightInd w:val="0"/>
                    <w:spacing w:after="240"/>
                    <w:rPr>
                      <w:rFonts w:ascii="Calibri" w:hAnsi="Calibri" w:cs="Calibri"/>
                      <w:i/>
                      <w:iCs/>
                      <w:sz w:val="18"/>
                      <w:szCs w:val="18"/>
                    </w:rPr>
                  </w:pPr>
                  <w:r w:rsidRPr="005678AC">
                    <w:rPr>
                      <w:rFonts w:ascii="Calibri" w:hAnsi="Calibri" w:cs="Calibri"/>
                      <w:i/>
                      <w:iCs/>
                      <w:sz w:val="18"/>
                      <w:szCs w:val="18"/>
                    </w:rPr>
                    <w:t xml:space="preserve"> -Student suggests cheaper prices for next month that maintain a proportional relationship in at least 3 of the regions.</w:t>
                  </w:r>
                </w:p>
                <w:p w14:paraId="7B79E9BC" w14:textId="77777777" w:rsidR="00CA7C8C" w:rsidRPr="005678AC" w:rsidRDefault="00CA7C8C" w:rsidP="00CF19E1">
                  <w:pPr>
                    <w:widowControl w:val="0"/>
                    <w:autoSpaceDE w:val="0"/>
                    <w:autoSpaceDN w:val="0"/>
                    <w:adjustRightInd w:val="0"/>
                    <w:spacing w:after="240"/>
                    <w:rPr>
                      <w:rFonts w:ascii="Calibri" w:hAnsi="Calibri" w:cs="Calibri"/>
                      <w:i/>
                      <w:iCs/>
                      <w:sz w:val="18"/>
                      <w:szCs w:val="18"/>
                    </w:rPr>
                  </w:pPr>
                  <w:r w:rsidRPr="005678AC">
                    <w:rPr>
                      <w:rFonts w:ascii="Calibri" w:hAnsi="Calibri" w:cs="Calibri"/>
                      <w:i/>
                      <w:iCs/>
                      <w:sz w:val="18"/>
                      <w:szCs w:val="18"/>
                    </w:rPr>
                    <w:t xml:space="preserve"> -Justification is clear and thorough.</w:t>
                  </w:r>
                </w:p>
                <w:p w14:paraId="0F08D912" w14:textId="77777777" w:rsidR="00CA7C8C" w:rsidRPr="005678AC" w:rsidRDefault="00CA7C8C" w:rsidP="00CF19E1">
                  <w:pPr>
                    <w:widowControl w:val="0"/>
                    <w:autoSpaceDE w:val="0"/>
                    <w:autoSpaceDN w:val="0"/>
                    <w:adjustRightInd w:val="0"/>
                    <w:spacing w:after="240"/>
                    <w:rPr>
                      <w:rFonts w:ascii="Calibri" w:hAnsi="Calibri" w:cs="Calibri"/>
                      <w:i/>
                      <w:iCs/>
                      <w:sz w:val="18"/>
                      <w:szCs w:val="18"/>
                    </w:rPr>
                  </w:pPr>
                  <w:r w:rsidRPr="005678AC">
                    <w:rPr>
                      <w:rFonts w:ascii="Calibri" w:hAnsi="Calibri" w:cs="Calibri"/>
                      <w:i/>
                      <w:iCs/>
                      <w:sz w:val="18"/>
                      <w:szCs w:val="18"/>
                    </w:rPr>
                    <w:t xml:space="preserve"> -Work is shown through the various steps of problem solving.</w:t>
                  </w:r>
                </w:p>
              </w:tc>
              <w:tc>
                <w:tcPr>
                  <w:tcW w:w="2175" w:type="dxa"/>
                </w:tcPr>
                <w:p w14:paraId="617C401C" w14:textId="77777777" w:rsidR="00CA7C8C" w:rsidRPr="005678AC" w:rsidRDefault="00CA7C8C" w:rsidP="00CF19E1">
                  <w:pPr>
                    <w:widowControl w:val="0"/>
                    <w:autoSpaceDE w:val="0"/>
                    <w:autoSpaceDN w:val="0"/>
                    <w:adjustRightInd w:val="0"/>
                    <w:spacing w:after="240"/>
                    <w:rPr>
                      <w:rFonts w:ascii="Times" w:hAnsi="Times" w:cs="Times"/>
                      <w:sz w:val="18"/>
                      <w:szCs w:val="18"/>
                    </w:rPr>
                  </w:pPr>
                  <w:r w:rsidRPr="005678AC">
                    <w:rPr>
                      <w:rFonts w:ascii="Calibri" w:hAnsi="Calibri" w:cs="Calibri"/>
                      <w:i/>
                      <w:iCs/>
                      <w:sz w:val="18"/>
                      <w:szCs w:val="18"/>
                    </w:rPr>
                    <w:t xml:space="preserve">-Student successfully calculates the current prices for all three regions (B, C, D) </w:t>
                  </w:r>
                </w:p>
                <w:p w14:paraId="76B45154" w14:textId="77777777" w:rsidR="00CA7C8C" w:rsidRPr="005678AC" w:rsidRDefault="00CA7C8C" w:rsidP="00CF19E1">
                  <w:pPr>
                    <w:widowControl w:val="0"/>
                    <w:autoSpaceDE w:val="0"/>
                    <w:autoSpaceDN w:val="0"/>
                    <w:adjustRightInd w:val="0"/>
                    <w:spacing w:after="240"/>
                    <w:rPr>
                      <w:rFonts w:ascii="Calibri" w:hAnsi="Calibri" w:cs="Calibri"/>
                      <w:i/>
                      <w:iCs/>
                      <w:sz w:val="18"/>
                      <w:szCs w:val="18"/>
                    </w:rPr>
                  </w:pPr>
                  <w:r w:rsidRPr="005678AC">
                    <w:rPr>
                      <w:rFonts w:ascii="Calibri" w:hAnsi="Calibri" w:cs="Calibri"/>
                      <w:i/>
                      <w:iCs/>
                      <w:sz w:val="18"/>
                      <w:szCs w:val="18"/>
                    </w:rPr>
                    <w:t xml:space="preserve">-Student suggests cheaper prices for all four regions next month that maintain a proportional relationship. </w:t>
                  </w:r>
                </w:p>
                <w:p w14:paraId="7EA0F793" w14:textId="77777777" w:rsidR="00CA7C8C" w:rsidRPr="005678AC" w:rsidRDefault="00CA7C8C" w:rsidP="00CF19E1">
                  <w:pPr>
                    <w:widowControl w:val="0"/>
                    <w:autoSpaceDE w:val="0"/>
                    <w:autoSpaceDN w:val="0"/>
                    <w:adjustRightInd w:val="0"/>
                    <w:spacing w:after="240"/>
                    <w:rPr>
                      <w:rFonts w:ascii="Calibri" w:hAnsi="Calibri" w:cs="Calibri"/>
                      <w:i/>
                      <w:iCs/>
                      <w:sz w:val="18"/>
                      <w:szCs w:val="18"/>
                    </w:rPr>
                  </w:pPr>
                  <w:r w:rsidRPr="005678AC">
                    <w:rPr>
                      <w:rFonts w:ascii="Calibri" w:hAnsi="Calibri" w:cs="Calibri"/>
                      <w:i/>
                      <w:iCs/>
                      <w:sz w:val="18"/>
                      <w:szCs w:val="18"/>
                    </w:rPr>
                    <w:t xml:space="preserve">-Justification is clear and may even include an equation to generalize the relationships. </w:t>
                  </w:r>
                </w:p>
                <w:p w14:paraId="0046D08C" w14:textId="77777777" w:rsidR="00CA7C8C" w:rsidRPr="005678AC" w:rsidRDefault="00CA7C8C" w:rsidP="00CF19E1">
                  <w:pPr>
                    <w:widowControl w:val="0"/>
                    <w:autoSpaceDE w:val="0"/>
                    <w:autoSpaceDN w:val="0"/>
                    <w:adjustRightInd w:val="0"/>
                    <w:spacing w:after="240"/>
                    <w:rPr>
                      <w:rFonts w:ascii="Calibri" w:hAnsi="Calibri" w:cs="Calibri"/>
                      <w:i/>
                      <w:iCs/>
                      <w:sz w:val="18"/>
                      <w:szCs w:val="18"/>
                    </w:rPr>
                  </w:pPr>
                  <w:r w:rsidRPr="005678AC">
                    <w:rPr>
                      <w:rFonts w:ascii="Calibri" w:hAnsi="Calibri" w:cs="Calibri"/>
                      <w:i/>
                      <w:iCs/>
                      <w:sz w:val="18"/>
                      <w:szCs w:val="18"/>
                    </w:rPr>
                    <w:t>-Justification is clear and thorough.</w:t>
                  </w:r>
                </w:p>
                <w:p w14:paraId="37BB2E00" w14:textId="77777777" w:rsidR="00CA7C8C" w:rsidRPr="005678AC" w:rsidRDefault="00CA7C8C" w:rsidP="00CF19E1">
                  <w:pPr>
                    <w:widowControl w:val="0"/>
                    <w:autoSpaceDE w:val="0"/>
                    <w:autoSpaceDN w:val="0"/>
                    <w:adjustRightInd w:val="0"/>
                    <w:spacing w:after="240"/>
                    <w:rPr>
                      <w:rFonts w:ascii="Times" w:hAnsi="Times" w:cs="Times"/>
                      <w:sz w:val="18"/>
                      <w:szCs w:val="18"/>
                    </w:rPr>
                  </w:pPr>
                  <w:r w:rsidRPr="005678AC">
                    <w:rPr>
                      <w:rFonts w:ascii="Calibri" w:hAnsi="Calibri" w:cs="Calibri"/>
                      <w:i/>
                      <w:iCs/>
                      <w:sz w:val="18"/>
                      <w:szCs w:val="18"/>
                    </w:rPr>
                    <w:t xml:space="preserve"> -Work is shown through the various steps of problem solving.</w:t>
                  </w:r>
                </w:p>
              </w:tc>
            </w:tr>
            <w:tr w:rsidR="00CA7C8C" w14:paraId="5365E3D2" w14:textId="77777777" w:rsidTr="00CF19E1">
              <w:tc>
                <w:tcPr>
                  <w:tcW w:w="2174" w:type="dxa"/>
                </w:tcPr>
                <w:p w14:paraId="1D11DE9F" w14:textId="77777777" w:rsidR="00CA7C8C" w:rsidRPr="00CF19E1" w:rsidRDefault="00CA7C8C" w:rsidP="00CF19E1">
                  <w:pPr>
                    <w:rPr>
                      <w:rFonts w:ascii="Times" w:eastAsia="Times New Roman" w:hAnsi="Times" w:cs="Times New Roman"/>
                      <w:i/>
                      <w:sz w:val="20"/>
                      <w:szCs w:val="20"/>
                    </w:rPr>
                  </w:pPr>
                  <w:r w:rsidRPr="00CF19E1">
                    <w:rPr>
                      <w:rFonts w:ascii="Times" w:eastAsia="Times New Roman" w:hAnsi="Times" w:cs="Times New Roman"/>
                      <w:i/>
                      <w:sz w:val="20"/>
                      <w:szCs w:val="20"/>
                    </w:rPr>
                    <w:t>Summative average below 60%</w:t>
                  </w:r>
                </w:p>
              </w:tc>
              <w:tc>
                <w:tcPr>
                  <w:tcW w:w="2174" w:type="dxa"/>
                </w:tcPr>
                <w:p w14:paraId="51963E3F" w14:textId="77777777" w:rsidR="00CA7C8C" w:rsidRPr="00CF19E1" w:rsidRDefault="00CA7C8C" w:rsidP="00CF19E1">
                  <w:pPr>
                    <w:rPr>
                      <w:rFonts w:ascii="Times" w:eastAsia="Times New Roman" w:hAnsi="Times" w:cs="Times New Roman"/>
                      <w:i/>
                      <w:sz w:val="20"/>
                      <w:szCs w:val="20"/>
                    </w:rPr>
                  </w:pPr>
                  <w:r w:rsidRPr="00CF19E1">
                    <w:rPr>
                      <w:rFonts w:ascii="Times" w:eastAsia="Times New Roman" w:hAnsi="Times" w:cs="Times New Roman"/>
                      <w:i/>
                      <w:sz w:val="20"/>
                      <w:szCs w:val="20"/>
                    </w:rPr>
                    <w:t>Summative average 60% -79%</w:t>
                  </w:r>
                </w:p>
              </w:tc>
              <w:tc>
                <w:tcPr>
                  <w:tcW w:w="2174" w:type="dxa"/>
                </w:tcPr>
                <w:p w14:paraId="0BDED17B" w14:textId="77777777" w:rsidR="00CA7C8C" w:rsidRPr="00CF19E1" w:rsidRDefault="00CA7C8C" w:rsidP="00CF19E1">
                  <w:pPr>
                    <w:rPr>
                      <w:rFonts w:ascii="Times" w:eastAsia="Times New Roman" w:hAnsi="Times" w:cs="Times New Roman"/>
                      <w:i/>
                      <w:sz w:val="20"/>
                      <w:szCs w:val="20"/>
                    </w:rPr>
                  </w:pPr>
                  <w:r w:rsidRPr="00CF19E1">
                    <w:rPr>
                      <w:rFonts w:ascii="Times" w:eastAsia="Times New Roman" w:hAnsi="Times" w:cs="Times New Roman"/>
                      <w:i/>
                      <w:sz w:val="20"/>
                      <w:szCs w:val="20"/>
                    </w:rPr>
                    <w:t xml:space="preserve">Summative average 80%- 89% </w:t>
                  </w:r>
                </w:p>
              </w:tc>
              <w:tc>
                <w:tcPr>
                  <w:tcW w:w="2175" w:type="dxa"/>
                </w:tcPr>
                <w:p w14:paraId="7E16FFF2" w14:textId="77777777" w:rsidR="00CA7C8C" w:rsidRPr="00CF19E1" w:rsidRDefault="00CA7C8C" w:rsidP="00CF19E1">
                  <w:pPr>
                    <w:rPr>
                      <w:rFonts w:ascii="Times" w:eastAsia="Times New Roman" w:hAnsi="Times" w:cs="Times New Roman"/>
                      <w:i/>
                      <w:sz w:val="20"/>
                      <w:szCs w:val="20"/>
                    </w:rPr>
                  </w:pPr>
                  <w:r w:rsidRPr="00CF19E1">
                    <w:rPr>
                      <w:rFonts w:ascii="Times" w:eastAsia="Times New Roman" w:hAnsi="Times" w:cs="Times New Roman"/>
                      <w:i/>
                      <w:sz w:val="20"/>
                      <w:szCs w:val="20"/>
                    </w:rPr>
                    <w:t>Summative average 90%-100%</w:t>
                  </w:r>
                </w:p>
              </w:tc>
            </w:tr>
          </w:tbl>
          <w:p w14:paraId="06E1C157" w14:textId="77777777" w:rsidR="00CA7C8C" w:rsidRDefault="00CA7C8C" w:rsidP="00CA7C8C">
            <w:pPr>
              <w:rPr>
                <w:rFonts w:ascii="Times" w:eastAsia="Times New Roman" w:hAnsi="Times" w:cs="Times New Roman"/>
                <w:sz w:val="20"/>
                <w:szCs w:val="20"/>
              </w:rPr>
            </w:pPr>
          </w:p>
          <w:p w14:paraId="1DC2D61D" w14:textId="4A04B19A" w:rsidR="00CA7C8C" w:rsidRPr="00EE3B28" w:rsidRDefault="00CF19E1" w:rsidP="00CA7C8C">
            <w:pPr>
              <w:widowControl w:val="0"/>
              <w:autoSpaceDE w:val="0"/>
              <w:autoSpaceDN w:val="0"/>
              <w:adjustRightInd w:val="0"/>
              <w:spacing w:after="240"/>
              <w:rPr>
                <w:rFonts w:ascii="Times" w:hAnsi="Times" w:cs="Times"/>
                <w:sz w:val="20"/>
                <w:szCs w:val="20"/>
              </w:rPr>
            </w:pPr>
            <w:r>
              <w:rPr>
                <w:rFonts w:ascii="Calibri" w:hAnsi="Calibri" w:cs="Calibri"/>
                <w:sz w:val="20"/>
                <w:szCs w:val="20"/>
              </w:rPr>
              <w:t>F</w:t>
            </w:r>
            <w:r w:rsidR="00CA7C8C" w:rsidRPr="00EE3B28">
              <w:rPr>
                <w:rFonts w:ascii="Calibri" w:hAnsi="Calibri" w:cs="Calibri"/>
                <w:sz w:val="20"/>
                <w:szCs w:val="20"/>
              </w:rPr>
              <w:t xml:space="preserve">ormative </w:t>
            </w:r>
            <w:r>
              <w:rPr>
                <w:rFonts w:ascii="Calibri" w:hAnsi="Calibri" w:cs="Calibri"/>
                <w:sz w:val="20"/>
                <w:szCs w:val="20"/>
              </w:rPr>
              <w:t>assessments will be provided twice per quarter, with daily checks for understanding and weekly class quizzes.  S</w:t>
            </w:r>
            <w:r w:rsidR="00CA7C8C" w:rsidRPr="00EE3B28">
              <w:rPr>
                <w:rFonts w:ascii="Calibri" w:hAnsi="Calibri" w:cs="Calibri"/>
                <w:sz w:val="20"/>
                <w:szCs w:val="20"/>
              </w:rPr>
              <w:t xml:space="preserve">ummative assessments will be administered </w:t>
            </w:r>
            <w:r>
              <w:rPr>
                <w:rFonts w:ascii="Calibri" w:hAnsi="Calibri" w:cs="Calibri"/>
                <w:sz w:val="20"/>
                <w:szCs w:val="20"/>
              </w:rPr>
              <w:t>at the middle and end of the semester.  Please see</w:t>
            </w:r>
            <w:r w:rsidR="00CA7C8C" w:rsidRPr="00EE3B28">
              <w:rPr>
                <w:rFonts w:ascii="Calibri" w:hAnsi="Calibri" w:cs="Calibri"/>
                <w:sz w:val="20"/>
                <w:szCs w:val="20"/>
              </w:rPr>
              <w:t xml:space="preserve"> pacing guide and scheduled data team meetings</w:t>
            </w:r>
            <w:r>
              <w:rPr>
                <w:rFonts w:ascii="Calibri" w:hAnsi="Calibri" w:cs="Calibri"/>
                <w:sz w:val="20"/>
                <w:szCs w:val="20"/>
              </w:rPr>
              <w:t xml:space="preserve"> for more information</w:t>
            </w:r>
            <w:r w:rsidR="00CA7C8C" w:rsidRPr="00EE3B28">
              <w:rPr>
                <w:rFonts w:ascii="Calibri" w:hAnsi="Calibri" w:cs="Calibri"/>
                <w:sz w:val="20"/>
                <w:szCs w:val="20"/>
              </w:rPr>
              <w:t xml:space="preserve">. </w:t>
            </w:r>
          </w:p>
          <w:p w14:paraId="569CD027" w14:textId="77777777" w:rsidR="00CA7C8C" w:rsidRDefault="00CA7C8C" w:rsidP="00CA7C8C">
            <w:pPr>
              <w:rPr>
                <w:rFonts w:ascii="Times" w:eastAsia="Times New Roman" w:hAnsi="Times" w:cs="Times New Roman"/>
                <w:sz w:val="20"/>
                <w:szCs w:val="20"/>
              </w:rPr>
            </w:pPr>
            <w:r w:rsidRPr="00707161">
              <w:rPr>
                <w:rFonts w:ascii="Times" w:eastAsia="Times New Roman" w:hAnsi="Times" w:cs="Times New Roman"/>
                <w:sz w:val="20"/>
                <w:szCs w:val="20"/>
              </w:rPr>
              <w:t>To determine if a student ultimately met proficiency of the learning goal a number of things will be taken into consideration.</w:t>
            </w:r>
          </w:p>
          <w:p w14:paraId="58EA5C28" w14:textId="77777777" w:rsidR="00CA7C8C" w:rsidRDefault="00CA7C8C" w:rsidP="00CA7C8C">
            <w:pPr>
              <w:ind w:left="720"/>
              <w:rPr>
                <w:rFonts w:ascii="Times" w:eastAsia="Times New Roman" w:hAnsi="Times" w:cs="Times New Roman"/>
                <w:sz w:val="20"/>
                <w:szCs w:val="20"/>
              </w:rPr>
            </w:pPr>
          </w:p>
          <w:p w14:paraId="31DE4B44" w14:textId="77777777" w:rsidR="00CA7C8C" w:rsidRDefault="00CA7C8C" w:rsidP="00CA7C8C">
            <w:pPr>
              <w:ind w:left="720"/>
              <w:rPr>
                <w:rFonts w:ascii="Times" w:eastAsia="Times New Roman" w:hAnsi="Times" w:cs="Times New Roman"/>
                <w:sz w:val="20"/>
                <w:szCs w:val="20"/>
              </w:rPr>
            </w:pPr>
            <w:r w:rsidRPr="00707161">
              <w:rPr>
                <w:rFonts w:ascii="Times" w:eastAsia="Times New Roman" w:hAnsi="Times" w:cs="Times New Roman"/>
                <w:sz w:val="20"/>
                <w:szCs w:val="20"/>
              </w:rPr>
              <w:t xml:space="preserve"> • The formative assessments will be used as a factor in the overall proficiency of the learning goal. Students that did not do well on the first attempt of each formative assessment will be given another opportunity after interventions were provided. </w:t>
            </w:r>
          </w:p>
          <w:p w14:paraId="37FA3649" w14:textId="77777777" w:rsidR="00CA7C8C" w:rsidRDefault="00CA7C8C" w:rsidP="00CA7C8C">
            <w:pPr>
              <w:ind w:left="720"/>
              <w:rPr>
                <w:rFonts w:ascii="Times" w:eastAsia="Times New Roman" w:hAnsi="Times" w:cs="Times New Roman"/>
                <w:sz w:val="20"/>
                <w:szCs w:val="20"/>
              </w:rPr>
            </w:pPr>
            <w:r w:rsidRPr="00707161">
              <w:rPr>
                <w:rFonts w:ascii="Times" w:eastAsia="Times New Roman" w:hAnsi="Times" w:cs="Times New Roman"/>
                <w:sz w:val="20"/>
                <w:szCs w:val="20"/>
              </w:rPr>
              <w:t xml:space="preserve">• The summative assessments will weigh heavier than any given formative assessments because it measures the learning goal of being able to analyze proportional relationships and use them to solve multi-step real-world problems while providing justification. </w:t>
            </w:r>
          </w:p>
          <w:p w14:paraId="4A89EFC6" w14:textId="77777777" w:rsidR="005678AC" w:rsidRDefault="00CA7C8C" w:rsidP="005678AC">
            <w:pPr>
              <w:ind w:left="720"/>
              <w:rPr>
                <w:rFonts w:ascii="Times" w:eastAsia="Times New Roman" w:hAnsi="Times" w:cs="Times New Roman"/>
                <w:sz w:val="20"/>
                <w:szCs w:val="20"/>
              </w:rPr>
            </w:pPr>
            <w:r w:rsidRPr="00707161">
              <w:rPr>
                <w:rFonts w:ascii="Times" w:eastAsia="Times New Roman" w:hAnsi="Times" w:cs="Times New Roman"/>
                <w:sz w:val="20"/>
                <w:szCs w:val="20"/>
              </w:rPr>
              <w:t>• The summative assessments will be equally combined to determine overall p</w:t>
            </w:r>
            <w:r w:rsidR="005678AC">
              <w:rPr>
                <w:rFonts w:ascii="Times" w:eastAsia="Times New Roman" w:hAnsi="Times" w:cs="Times New Roman"/>
                <w:sz w:val="20"/>
                <w:szCs w:val="20"/>
              </w:rPr>
              <w:t>roficiency.</w:t>
            </w:r>
          </w:p>
          <w:p w14:paraId="067B0C8F" w14:textId="77777777" w:rsidR="005678AC" w:rsidRDefault="005678AC" w:rsidP="005678AC">
            <w:pPr>
              <w:rPr>
                <w:rFonts w:ascii="Times" w:eastAsia="Times New Roman" w:hAnsi="Times" w:cs="Times New Roman"/>
                <w:sz w:val="20"/>
                <w:szCs w:val="20"/>
              </w:rPr>
            </w:pPr>
          </w:p>
          <w:p w14:paraId="7E76EEC3" w14:textId="78C22171" w:rsidR="00AF5535" w:rsidRPr="005678AC" w:rsidRDefault="00CA7C8C" w:rsidP="005678AC">
            <w:pPr>
              <w:rPr>
                <w:rFonts w:ascii="Times" w:eastAsia="Times New Roman" w:hAnsi="Times" w:cs="Times New Roman"/>
                <w:sz w:val="20"/>
                <w:szCs w:val="20"/>
              </w:rPr>
            </w:pPr>
            <w:r w:rsidRPr="005678AC">
              <w:rPr>
                <w:rFonts w:ascii="Times" w:eastAsia="Times New Roman" w:hAnsi="Times" w:cs="Times New Roman"/>
                <w:sz w:val="20"/>
                <w:szCs w:val="20"/>
              </w:rPr>
              <w:t>The department agrees that in order for a student be in the exceeds proficiency level, he must have at least 90% of the assessments at the exceeds level. Proficient students must have 80% of the assessments at the proficient level. Approaching proficiency students must have at least 60% of the assessments at the proficient level. Students that have less than 60% of the assessments will be in the well-below proficiency level.</w:t>
            </w:r>
          </w:p>
        </w:tc>
      </w:tr>
      <w:tr w:rsidR="00493650" w14:paraId="02309949" w14:textId="77777777" w:rsidTr="00040C75">
        <w:trPr>
          <w:trHeight w:val="451"/>
        </w:trPr>
        <w:tc>
          <w:tcPr>
            <w:tcW w:w="2088" w:type="dxa"/>
          </w:tcPr>
          <w:p w14:paraId="3F5F2CC0" w14:textId="28C0655C" w:rsidR="00AB4ABB" w:rsidRPr="00985DA6" w:rsidRDefault="00985DA6" w:rsidP="00AB4ABB">
            <w:pPr>
              <w:rPr>
                <w:b/>
                <w:sz w:val="22"/>
                <w:szCs w:val="22"/>
              </w:rPr>
            </w:pPr>
            <w:r w:rsidRPr="00985DA6">
              <w:rPr>
                <w:b/>
                <w:sz w:val="22"/>
                <w:szCs w:val="22"/>
              </w:rPr>
              <w:lastRenderedPageBreak/>
              <w:t>Expected Targets</w:t>
            </w:r>
          </w:p>
          <w:p w14:paraId="4144AA46" w14:textId="77777777" w:rsidR="00AB4ABB" w:rsidRPr="00985DA6" w:rsidRDefault="00AB4ABB" w:rsidP="00AB4ABB">
            <w:pPr>
              <w:rPr>
                <w:sz w:val="22"/>
                <w:szCs w:val="22"/>
              </w:rPr>
            </w:pPr>
          </w:p>
          <w:p w14:paraId="4FFC52F0" w14:textId="7086575A" w:rsidR="001B020A" w:rsidRPr="00602B64" w:rsidRDefault="00AB4ABB" w:rsidP="00DE368D">
            <w:pPr>
              <w:rPr>
                <w:i/>
                <w:sz w:val="22"/>
                <w:szCs w:val="22"/>
              </w:rPr>
            </w:pPr>
            <w:r w:rsidRPr="00985DA6">
              <w:rPr>
                <w:i/>
                <w:sz w:val="22"/>
                <w:szCs w:val="22"/>
              </w:rPr>
              <w:t xml:space="preserve">What are </w:t>
            </w:r>
            <w:r w:rsidR="001B020A">
              <w:rPr>
                <w:i/>
                <w:sz w:val="22"/>
                <w:szCs w:val="22"/>
              </w:rPr>
              <w:t>my</w:t>
            </w:r>
            <w:r w:rsidR="00D43589">
              <w:rPr>
                <w:i/>
                <w:sz w:val="22"/>
                <w:szCs w:val="22"/>
              </w:rPr>
              <w:t xml:space="preserve"> learning expectations for each student?</w:t>
            </w:r>
          </w:p>
        </w:tc>
        <w:tc>
          <w:tcPr>
            <w:tcW w:w="8928" w:type="dxa"/>
          </w:tcPr>
          <w:p w14:paraId="1E06B3E8" w14:textId="6F7CDF3F" w:rsidR="00493650" w:rsidRPr="00AB4ABB" w:rsidRDefault="004B48AC" w:rsidP="00560A8D">
            <w:r w:rsidRPr="001031D4">
              <w:rPr>
                <w:b/>
                <w:color w:val="C0504D"/>
              </w:rPr>
              <w:t xml:space="preserve">This section will be </w:t>
            </w:r>
            <w:r>
              <w:rPr>
                <w:b/>
                <w:color w:val="C0504D"/>
              </w:rPr>
              <w:t xml:space="preserve">recorded in the record sheet. </w:t>
            </w:r>
          </w:p>
        </w:tc>
      </w:tr>
      <w:tr w:rsidR="00CA7C8C" w14:paraId="04082202" w14:textId="77777777" w:rsidTr="00736C0A">
        <w:tc>
          <w:tcPr>
            <w:tcW w:w="2088" w:type="dxa"/>
            <w:tcBorders>
              <w:bottom w:val="single" w:sz="4" w:space="0" w:color="auto"/>
            </w:tcBorders>
          </w:tcPr>
          <w:p w14:paraId="2AA21AA1" w14:textId="22403A76" w:rsidR="00CA7C8C" w:rsidRDefault="00CA7C8C" w:rsidP="001D1502">
            <w:pPr>
              <w:rPr>
                <w:b/>
                <w:sz w:val="22"/>
                <w:szCs w:val="22"/>
              </w:rPr>
            </w:pPr>
            <w:r w:rsidRPr="00D84DCC">
              <w:rPr>
                <w:b/>
                <w:sz w:val="22"/>
                <w:szCs w:val="22"/>
              </w:rPr>
              <w:t>Instructional Strategies</w:t>
            </w:r>
          </w:p>
          <w:p w14:paraId="29722886" w14:textId="77777777" w:rsidR="00CA7C8C" w:rsidRDefault="00CA7C8C" w:rsidP="001D1502">
            <w:pPr>
              <w:rPr>
                <w:b/>
                <w:sz w:val="22"/>
                <w:szCs w:val="22"/>
              </w:rPr>
            </w:pPr>
          </w:p>
          <w:p w14:paraId="1B8958DA" w14:textId="12254514" w:rsidR="00CA7C8C" w:rsidRPr="00FF3852" w:rsidRDefault="00CA7C8C" w:rsidP="001D1502">
            <w:pPr>
              <w:rPr>
                <w:i/>
                <w:sz w:val="22"/>
                <w:szCs w:val="22"/>
              </w:rPr>
            </w:pPr>
            <w:r w:rsidRPr="00FF3852">
              <w:rPr>
                <w:i/>
                <w:sz w:val="22"/>
                <w:szCs w:val="22"/>
              </w:rPr>
              <w:t>What strategies will I use t</w:t>
            </w:r>
            <w:r>
              <w:rPr>
                <w:i/>
                <w:sz w:val="22"/>
                <w:szCs w:val="22"/>
              </w:rPr>
              <w:t>o help all students meet the target?</w:t>
            </w:r>
          </w:p>
          <w:p w14:paraId="3599BA7E" w14:textId="20E9C739" w:rsidR="00CA7C8C" w:rsidRPr="00D84DCC" w:rsidRDefault="00CA7C8C" w:rsidP="001D1502">
            <w:pPr>
              <w:rPr>
                <w:sz w:val="22"/>
                <w:szCs w:val="22"/>
              </w:rPr>
            </w:pPr>
          </w:p>
        </w:tc>
        <w:tc>
          <w:tcPr>
            <w:tcW w:w="8928" w:type="dxa"/>
            <w:tcBorders>
              <w:bottom w:val="single" w:sz="4" w:space="0" w:color="auto"/>
            </w:tcBorders>
          </w:tcPr>
          <w:p w14:paraId="00A9BB76" w14:textId="77777777" w:rsidR="00CA7C8C" w:rsidRDefault="00CA7C8C" w:rsidP="00CF19E1">
            <w:pPr>
              <w:pStyle w:val="NoSpacing"/>
              <w:rPr>
                <w:b/>
              </w:rPr>
            </w:pPr>
            <w:r w:rsidRPr="00DA5C80">
              <w:rPr>
                <w:b/>
              </w:rPr>
              <w:t xml:space="preserve">Instructional strategies for </w:t>
            </w:r>
            <w:r>
              <w:rPr>
                <w:b/>
              </w:rPr>
              <w:t>various</w:t>
            </w:r>
            <w:r w:rsidRPr="00DA5C80">
              <w:rPr>
                <w:b/>
              </w:rPr>
              <w:t xml:space="preserve"> readiness level and content:</w:t>
            </w:r>
          </w:p>
          <w:p w14:paraId="0A894595" w14:textId="77777777" w:rsidR="00CA7C8C" w:rsidRDefault="00CA7C8C" w:rsidP="00CF19E1">
            <w:pPr>
              <w:pStyle w:val="NoSpacing"/>
            </w:pPr>
            <w:r w:rsidRPr="007333B3">
              <w:t xml:space="preserve">All Students: </w:t>
            </w:r>
          </w:p>
          <w:p w14:paraId="4F3F22F2" w14:textId="77777777" w:rsidR="00CA7C8C" w:rsidRDefault="00CA7C8C" w:rsidP="00CA7C8C">
            <w:pPr>
              <w:pStyle w:val="NoSpacing"/>
              <w:numPr>
                <w:ilvl w:val="0"/>
                <w:numId w:val="8"/>
              </w:numPr>
            </w:pPr>
            <w:r>
              <w:t>Will know and understand the learning targets for each lesson plan</w:t>
            </w:r>
          </w:p>
          <w:p w14:paraId="442C7DA3" w14:textId="77777777" w:rsidR="00CA7C8C" w:rsidRDefault="00CA7C8C" w:rsidP="00CA7C8C">
            <w:pPr>
              <w:pStyle w:val="NoSpacing"/>
              <w:numPr>
                <w:ilvl w:val="0"/>
                <w:numId w:val="8"/>
              </w:numPr>
            </w:pPr>
            <w:r>
              <w:t>Instruction will scaffold from “I Do, We DO, and You DO” with a gradual release of responsibility being given to the student</w:t>
            </w:r>
          </w:p>
          <w:p w14:paraId="79DC9E98" w14:textId="77777777" w:rsidR="00CA7C8C" w:rsidRDefault="00CA7C8C" w:rsidP="00CA7C8C">
            <w:pPr>
              <w:pStyle w:val="NoSpacing"/>
              <w:numPr>
                <w:ilvl w:val="0"/>
                <w:numId w:val="8"/>
              </w:numPr>
            </w:pPr>
            <w:r>
              <w:t>Check for understanding strategies will be utilized during lessons to gauge intermittent student understanding</w:t>
            </w:r>
          </w:p>
          <w:p w14:paraId="2B48E060" w14:textId="77777777" w:rsidR="00CA7C8C" w:rsidRDefault="00CA7C8C" w:rsidP="00CA7C8C">
            <w:pPr>
              <w:pStyle w:val="NoSpacing"/>
              <w:numPr>
                <w:ilvl w:val="0"/>
                <w:numId w:val="8"/>
              </w:numPr>
            </w:pPr>
            <w:r>
              <w:t>Collaborative work with graphing, equation matching and analysis</w:t>
            </w:r>
          </w:p>
          <w:p w14:paraId="26F8110B" w14:textId="25D48BDB" w:rsidR="00CA7C8C" w:rsidRPr="007333B3" w:rsidRDefault="00CA7C8C" w:rsidP="00CA7C8C">
            <w:pPr>
              <w:pStyle w:val="NoSpacing"/>
              <w:numPr>
                <w:ilvl w:val="0"/>
                <w:numId w:val="8"/>
              </w:numPr>
            </w:pPr>
            <w:r w:rsidRPr="007333B3">
              <w:t>Will be given mini lessons after direct instruction on challenges identified from formative assessments</w:t>
            </w:r>
          </w:p>
          <w:p w14:paraId="15B2A4F8" w14:textId="77777777" w:rsidR="00CA7C8C" w:rsidRPr="007333B3" w:rsidRDefault="00CA7C8C" w:rsidP="00CA7C8C">
            <w:pPr>
              <w:pStyle w:val="NoSpacing"/>
              <w:numPr>
                <w:ilvl w:val="0"/>
                <w:numId w:val="9"/>
              </w:numPr>
            </w:pPr>
            <w:r w:rsidRPr="007333B3">
              <w:t>Frequent monitoring will be provided during instruction of new material</w:t>
            </w:r>
          </w:p>
          <w:p w14:paraId="016F8CFF" w14:textId="77777777" w:rsidR="00CA7C8C" w:rsidRPr="00CA7C8C" w:rsidRDefault="00CA7C8C" w:rsidP="00CA7C8C">
            <w:pPr>
              <w:pStyle w:val="NoSpacing"/>
              <w:numPr>
                <w:ilvl w:val="0"/>
                <w:numId w:val="9"/>
              </w:numPr>
              <w:rPr>
                <w:b/>
              </w:rPr>
            </w:pPr>
            <w:r w:rsidRPr="007333B3">
              <w:t>Assignments will be differentiated on ability/capability of any given concept</w:t>
            </w:r>
          </w:p>
          <w:p w14:paraId="66062740" w14:textId="77777777" w:rsidR="00CA7C8C" w:rsidRDefault="00CA7C8C" w:rsidP="00CA7C8C">
            <w:pPr>
              <w:pStyle w:val="NoSpacing"/>
            </w:pPr>
          </w:p>
          <w:p w14:paraId="151CA229" w14:textId="5FC8A079" w:rsidR="00CA7C8C" w:rsidRDefault="00CA7C8C" w:rsidP="00CA7C8C">
            <w:pPr>
              <w:pStyle w:val="NoSpacing"/>
            </w:pPr>
            <w:r>
              <w:t xml:space="preserve">Below Level Students </w:t>
            </w:r>
          </w:p>
          <w:p w14:paraId="04D3F0EB" w14:textId="77777777" w:rsidR="00CA7C8C" w:rsidRDefault="00CA7C8C" w:rsidP="00CA7C8C">
            <w:pPr>
              <w:pStyle w:val="NoSpacing"/>
              <w:numPr>
                <w:ilvl w:val="0"/>
                <w:numId w:val="12"/>
              </w:numPr>
              <w:rPr>
                <w:b/>
              </w:rPr>
            </w:pPr>
            <w:r>
              <w:t>Use manipulatives to reinforce concept</w:t>
            </w:r>
          </w:p>
          <w:p w14:paraId="4765B34D" w14:textId="51CE24F6" w:rsidR="00CA7C8C" w:rsidRPr="00CA7C8C" w:rsidRDefault="00CA7C8C" w:rsidP="00CA7C8C">
            <w:pPr>
              <w:pStyle w:val="NoSpacing"/>
              <w:numPr>
                <w:ilvl w:val="0"/>
                <w:numId w:val="12"/>
              </w:numPr>
              <w:rPr>
                <w:b/>
              </w:rPr>
            </w:pPr>
            <w:r>
              <w:t>Provide partially filled graphic organizers or guided notes</w:t>
            </w:r>
          </w:p>
          <w:p w14:paraId="49753C8D" w14:textId="52CABF40" w:rsidR="00CA7C8C" w:rsidRPr="00CA7C8C" w:rsidRDefault="00CA7C8C" w:rsidP="00CA7C8C">
            <w:pPr>
              <w:pStyle w:val="NoSpacing"/>
              <w:numPr>
                <w:ilvl w:val="0"/>
                <w:numId w:val="12"/>
              </w:numPr>
              <w:rPr>
                <w:b/>
              </w:rPr>
            </w:pPr>
            <w:r>
              <w:t>Work in small groups or in 1:1 settings to reinforce concepts and/or skills</w:t>
            </w:r>
          </w:p>
          <w:p w14:paraId="70E84DD7" w14:textId="79F35D48" w:rsidR="00CA7C8C" w:rsidRPr="00CA7C8C" w:rsidRDefault="00CA7C8C" w:rsidP="00CA7C8C">
            <w:pPr>
              <w:pStyle w:val="NoSpacing"/>
              <w:numPr>
                <w:ilvl w:val="0"/>
                <w:numId w:val="12"/>
              </w:numPr>
              <w:rPr>
                <w:b/>
              </w:rPr>
            </w:pPr>
            <w:r>
              <w:t>Consider oral assessments</w:t>
            </w:r>
          </w:p>
          <w:p w14:paraId="2F80D061" w14:textId="77777777" w:rsidR="00CA7C8C" w:rsidRDefault="00CA7C8C" w:rsidP="00CF19E1">
            <w:pPr>
              <w:pStyle w:val="NoSpacing"/>
            </w:pPr>
          </w:p>
          <w:p w14:paraId="7BC6E67D" w14:textId="77777777" w:rsidR="00CA7C8C" w:rsidRDefault="00CA7C8C" w:rsidP="00CF19E1">
            <w:pPr>
              <w:pStyle w:val="NoSpacing"/>
            </w:pPr>
            <w:r>
              <w:t>Above Level Students:</w:t>
            </w:r>
          </w:p>
          <w:p w14:paraId="1885392B" w14:textId="77777777" w:rsidR="00CA7C8C" w:rsidRPr="007333B3" w:rsidRDefault="00CA7C8C" w:rsidP="00CA7C8C">
            <w:pPr>
              <w:pStyle w:val="NoSpacing"/>
              <w:numPr>
                <w:ilvl w:val="0"/>
                <w:numId w:val="10"/>
              </w:numPr>
              <w:rPr>
                <w:b/>
              </w:rPr>
            </w:pPr>
            <w:r>
              <w:t>Enrichment opportunities will be offered at the end of each formative assessment, so that teacher can focus on struggling learners while above students work on an enriching activity</w:t>
            </w:r>
          </w:p>
          <w:p w14:paraId="49EEEA22" w14:textId="77777777" w:rsidR="00CA7C8C" w:rsidRPr="007333B3" w:rsidRDefault="00CA7C8C" w:rsidP="00CA7C8C">
            <w:pPr>
              <w:pStyle w:val="NoSpacing"/>
              <w:numPr>
                <w:ilvl w:val="0"/>
                <w:numId w:val="10"/>
              </w:numPr>
              <w:rPr>
                <w:b/>
              </w:rPr>
            </w:pPr>
            <w:r>
              <w:t>Assignments will be differentiated so that Challenge problems will be included for those students that are ready for them</w:t>
            </w:r>
          </w:p>
          <w:p w14:paraId="6D98E713" w14:textId="77777777" w:rsidR="00CA7C8C" w:rsidRDefault="00CA7C8C" w:rsidP="00CF19E1">
            <w:pPr>
              <w:pStyle w:val="NoSpacing"/>
            </w:pPr>
          </w:p>
          <w:p w14:paraId="1DE5C41B" w14:textId="77777777" w:rsidR="00CA7C8C" w:rsidRDefault="00CA7C8C" w:rsidP="00CF19E1">
            <w:pPr>
              <w:pStyle w:val="NoSpacing"/>
            </w:pPr>
            <w:r>
              <w:t>ELL Students</w:t>
            </w:r>
          </w:p>
          <w:p w14:paraId="12A1118F" w14:textId="77777777" w:rsidR="00CA7C8C" w:rsidRPr="007333B3" w:rsidRDefault="00CA7C8C" w:rsidP="00CA7C8C">
            <w:pPr>
              <w:pStyle w:val="NoSpacing"/>
              <w:numPr>
                <w:ilvl w:val="0"/>
                <w:numId w:val="11"/>
              </w:numPr>
              <w:rPr>
                <w:b/>
              </w:rPr>
            </w:pPr>
            <w:r>
              <w:t>Preview of academic vocabulary</w:t>
            </w:r>
          </w:p>
          <w:p w14:paraId="1DCAE818" w14:textId="77777777" w:rsidR="00CA7C8C" w:rsidRDefault="00CA7C8C" w:rsidP="00DA5C80">
            <w:pPr>
              <w:pStyle w:val="NoSpacing"/>
              <w:numPr>
                <w:ilvl w:val="0"/>
                <w:numId w:val="11"/>
              </w:numPr>
              <w:rPr>
                <w:b/>
              </w:rPr>
            </w:pPr>
            <w:r>
              <w:t>Provide examples and visuals</w:t>
            </w:r>
          </w:p>
          <w:p w14:paraId="6594442B" w14:textId="0C36A2E2" w:rsidR="00CA7C8C" w:rsidRPr="00CA7C8C" w:rsidRDefault="00CA7C8C" w:rsidP="00DA5C80">
            <w:pPr>
              <w:pStyle w:val="NoSpacing"/>
              <w:numPr>
                <w:ilvl w:val="0"/>
                <w:numId w:val="11"/>
              </w:numPr>
              <w:rPr>
                <w:b/>
              </w:rPr>
            </w:pPr>
            <w:r>
              <w:t>Peer support group</w:t>
            </w:r>
          </w:p>
        </w:tc>
      </w:tr>
    </w:tbl>
    <w:p w14:paraId="79EB56A5" w14:textId="5837E40C" w:rsidR="00B45E80" w:rsidRPr="00A95C4C" w:rsidRDefault="00B45E80" w:rsidP="00D474E2">
      <w:pPr>
        <w:pStyle w:val="NoSpacing"/>
      </w:pPr>
    </w:p>
    <w:sectPr w:rsidR="00B45E80" w:rsidRPr="00A95C4C" w:rsidSect="00AC28A8">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4B5E2" w14:textId="77777777" w:rsidR="00CF19E1" w:rsidRDefault="00CF19E1" w:rsidP="00A95C4C">
      <w:r>
        <w:separator/>
      </w:r>
    </w:p>
  </w:endnote>
  <w:endnote w:type="continuationSeparator" w:id="0">
    <w:p w14:paraId="659DF82A" w14:textId="77777777" w:rsidR="00CF19E1" w:rsidRDefault="00CF19E1" w:rsidP="00A9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CB335" w14:textId="77777777" w:rsidR="00CF19E1" w:rsidRDefault="00CF19E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103890"/>
      <w:docPartObj>
        <w:docPartGallery w:val="Page Numbers (Bottom of Page)"/>
        <w:docPartUnique/>
      </w:docPartObj>
    </w:sdtPr>
    <w:sdtEndPr>
      <w:rPr>
        <w:noProof/>
      </w:rPr>
    </w:sdtEndPr>
    <w:sdtContent>
      <w:p w14:paraId="70994CBC" w14:textId="77777777" w:rsidR="00CF19E1" w:rsidRDefault="00CF19E1">
        <w:pPr>
          <w:pStyle w:val="Footer"/>
          <w:jc w:val="right"/>
        </w:pPr>
        <w:r>
          <w:fldChar w:fldCharType="begin"/>
        </w:r>
        <w:r>
          <w:instrText xml:space="preserve"> PAGE   \* MERGEFORMAT </w:instrText>
        </w:r>
        <w:r>
          <w:fldChar w:fldCharType="separate"/>
        </w:r>
        <w:r w:rsidR="009800E3">
          <w:rPr>
            <w:noProof/>
          </w:rPr>
          <w:t>1</w:t>
        </w:r>
        <w:r>
          <w:rPr>
            <w:noProof/>
          </w:rPr>
          <w:fldChar w:fldCharType="end"/>
        </w:r>
      </w:p>
    </w:sdtContent>
  </w:sdt>
  <w:p w14:paraId="4421AA3A" w14:textId="77777777" w:rsidR="00CF19E1" w:rsidRDefault="00CF19E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C6339" w14:textId="77777777" w:rsidR="00CF19E1" w:rsidRDefault="00CF19E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1F88F" w14:textId="77777777" w:rsidR="00CF19E1" w:rsidRDefault="00CF19E1" w:rsidP="00A95C4C">
      <w:r>
        <w:separator/>
      </w:r>
    </w:p>
  </w:footnote>
  <w:footnote w:type="continuationSeparator" w:id="0">
    <w:p w14:paraId="118A7D08" w14:textId="77777777" w:rsidR="00CF19E1" w:rsidRDefault="00CF19E1" w:rsidP="00A95C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4961A" w14:textId="77777777" w:rsidR="00CF19E1" w:rsidRDefault="00CF19E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BD375" w14:textId="652CB64E" w:rsidR="00CF19E1" w:rsidRPr="00602B64" w:rsidRDefault="00CF19E1" w:rsidP="00602B64">
    <w:pPr>
      <w:pStyle w:val="Header"/>
      <w:jc w:val="right"/>
    </w:pPr>
    <w:r w:rsidRPr="00602B64">
      <w:t>School Year 2014-15</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A0987" w14:textId="77777777" w:rsidR="00CF19E1" w:rsidRDefault="00CF19E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71F9"/>
    <w:multiLevelType w:val="hybridMultilevel"/>
    <w:tmpl w:val="E0FCD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1060AC"/>
    <w:multiLevelType w:val="hybridMultilevel"/>
    <w:tmpl w:val="CE460268"/>
    <w:lvl w:ilvl="0" w:tplc="B2F86A04">
      <w:start w:val="1"/>
      <w:numFmt w:val="bullet"/>
      <w:lvlText w:val="•"/>
      <w:lvlJc w:val="left"/>
      <w:pPr>
        <w:tabs>
          <w:tab w:val="num" w:pos="720"/>
        </w:tabs>
        <w:ind w:left="720" w:hanging="360"/>
      </w:pPr>
      <w:rPr>
        <w:rFonts w:ascii="Times New Roman" w:hAnsi="Times New Roman" w:hint="default"/>
      </w:rPr>
    </w:lvl>
    <w:lvl w:ilvl="1" w:tplc="809A2B38" w:tentative="1">
      <w:start w:val="1"/>
      <w:numFmt w:val="bullet"/>
      <w:lvlText w:val="•"/>
      <w:lvlJc w:val="left"/>
      <w:pPr>
        <w:tabs>
          <w:tab w:val="num" w:pos="1440"/>
        </w:tabs>
        <w:ind w:left="1440" w:hanging="360"/>
      </w:pPr>
      <w:rPr>
        <w:rFonts w:ascii="Times New Roman" w:hAnsi="Times New Roman" w:hint="default"/>
      </w:rPr>
    </w:lvl>
    <w:lvl w:ilvl="2" w:tplc="84DC774C" w:tentative="1">
      <w:start w:val="1"/>
      <w:numFmt w:val="bullet"/>
      <w:lvlText w:val="•"/>
      <w:lvlJc w:val="left"/>
      <w:pPr>
        <w:tabs>
          <w:tab w:val="num" w:pos="2160"/>
        </w:tabs>
        <w:ind w:left="2160" w:hanging="360"/>
      </w:pPr>
      <w:rPr>
        <w:rFonts w:ascii="Times New Roman" w:hAnsi="Times New Roman" w:hint="default"/>
      </w:rPr>
    </w:lvl>
    <w:lvl w:ilvl="3" w:tplc="1AA808F4" w:tentative="1">
      <w:start w:val="1"/>
      <w:numFmt w:val="bullet"/>
      <w:lvlText w:val="•"/>
      <w:lvlJc w:val="left"/>
      <w:pPr>
        <w:tabs>
          <w:tab w:val="num" w:pos="2880"/>
        </w:tabs>
        <w:ind w:left="2880" w:hanging="360"/>
      </w:pPr>
      <w:rPr>
        <w:rFonts w:ascii="Times New Roman" w:hAnsi="Times New Roman" w:hint="default"/>
      </w:rPr>
    </w:lvl>
    <w:lvl w:ilvl="4" w:tplc="DD9C5EDA" w:tentative="1">
      <w:start w:val="1"/>
      <w:numFmt w:val="bullet"/>
      <w:lvlText w:val="•"/>
      <w:lvlJc w:val="left"/>
      <w:pPr>
        <w:tabs>
          <w:tab w:val="num" w:pos="3600"/>
        </w:tabs>
        <w:ind w:left="3600" w:hanging="360"/>
      </w:pPr>
      <w:rPr>
        <w:rFonts w:ascii="Times New Roman" w:hAnsi="Times New Roman" w:hint="default"/>
      </w:rPr>
    </w:lvl>
    <w:lvl w:ilvl="5" w:tplc="67D254F8" w:tentative="1">
      <w:start w:val="1"/>
      <w:numFmt w:val="bullet"/>
      <w:lvlText w:val="•"/>
      <w:lvlJc w:val="left"/>
      <w:pPr>
        <w:tabs>
          <w:tab w:val="num" w:pos="4320"/>
        </w:tabs>
        <w:ind w:left="4320" w:hanging="360"/>
      </w:pPr>
      <w:rPr>
        <w:rFonts w:ascii="Times New Roman" w:hAnsi="Times New Roman" w:hint="default"/>
      </w:rPr>
    </w:lvl>
    <w:lvl w:ilvl="6" w:tplc="389E5A10" w:tentative="1">
      <w:start w:val="1"/>
      <w:numFmt w:val="bullet"/>
      <w:lvlText w:val="•"/>
      <w:lvlJc w:val="left"/>
      <w:pPr>
        <w:tabs>
          <w:tab w:val="num" w:pos="5040"/>
        </w:tabs>
        <w:ind w:left="5040" w:hanging="360"/>
      </w:pPr>
      <w:rPr>
        <w:rFonts w:ascii="Times New Roman" w:hAnsi="Times New Roman" w:hint="default"/>
      </w:rPr>
    </w:lvl>
    <w:lvl w:ilvl="7" w:tplc="9FFC3366" w:tentative="1">
      <w:start w:val="1"/>
      <w:numFmt w:val="bullet"/>
      <w:lvlText w:val="•"/>
      <w:lvlJc w:val="left"/>
      <w:pPr>
        <w:tabs>
          <w:tab w:val="num" w:pos="5760"/>
        </w:tabs>
        <w:ind w:left="5760" w:hanging="360"/>
      </w:pPr>
      <w:rPr>
        <w:rFonts w:ascii="Times New Roman" w:hAnsi="Times New Roman" w:hint="default"/>
      </w:rPr>
    </w:lvl>
    <w:lvl w:ilvl="8" w:tplc="21D41D70" w:tentative="1">
      <w:start w:val="1"/>
      <w:numFmt w:val="bullet"/>
      <w:lvlText w:val="•"/>
      <w:lvlJc w:val="left"/>
      <w:pPr>
        <w:tabs>
          <w:tab w:val="num" w:pos="6480"/>
        </w:tabs>
        <w:ind w:left="6480" w:hanging="360"/>
      </w:pPr>
      <w:rPr>
        <w:rFonts w:ascii="Times New Roman" w:hAnsi="Times New Roman" w:hint="default"/>
      </w:rPr>
    </w:lvl>
  </w:abstractNum>
  <w:abstractNum w:abstractNumId="2">
    <w:nsid w:val="19866BA2"/>
    <w:multiLevelType w:val="hybridMultilevel"/>
    <w:tmpl w:val="0AEC3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614615"/>
    <w:multiLevelType w:val="hybridMultilevel"/>
    <w:tmpl w:val="8A905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7657F4"/>
    <w:multiLevelType w:val="hybridMultilevel"/>
    <w:tmpl w:val="C7D2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51582F"/>
    <w:multiLevelType w:val="hybridMultilevel"/>
    <w:tmpl w:val="AADA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351536"/>
    <w:multiLevelType w:val="hybridMultilevel"/>
    <w:tmpl w:val="088E8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181A77"/>
    <w:multiLevelType w:val="hybridMultilevel"/>
    <w:tmpl w:val="FC166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5A704A"/>
    <w:multiLevelType w:val="hybridMultilevel"/>
    <w:tmpl w:val="4928E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8566D54"/>
    <w:multiLevelType w:val="hybridMultilevel"/>
    <w:tmpl w:val="0C7A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5B1938"/>
    <w:multiLevelType w:val="hybridMultilevel"/>
    <w:tmpl w:val="5ABC6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F184A84"/>
    <w:multiLevelType w:val="hybridMultilevel"/>
    <w:tmpl w:val="DDB6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4D6780"/>
    <w:multiLevelType w:val="hybridMultilevel"/>
    <w:tmpl w:val="B4860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3CD5B0E"/>
    <w:multiLevelType w:val="hybridMultilevel"/>
    <w:tmpl w:val="F9DAA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FC4893"/>
    <w:multiLevelType w:val="hybridMultilevel"/>
    <w:tmpl w:val="EF762B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13"/>
  </w:num>
  <w:num w:numId="4">
    <w:abstractNumId w:val="5"/>
  </w:num>
  <w:num w:numId="5">
    <w:abstractNumId w:val="3"/>
  </w:num>
  <w:num w:numId="6">
    <w:abstractNumId w:val="12"/>
  </w:num>
  <w:num w:numId="7">
    <w:abstractNumId w:val="0"/>
  </w:num>
  <w:num w:numId="8">
    <w:abstractNumId w:val="11"/>
  </w:num>
  <w:num w:numId="9">
    <w:abstractNumId w:val="9"/>
  </w:num>
  <w:num w:numId="10">
    <w:abstractNumId w:val="2"/>
  </w:num>
  <w:num w:numId="11">
    <w:abstractNumId w:val="7"/>
  </w:num>
  <w:num w:numId="12">
    <w:abstractNumId w:val="4"/>
  </w:num>
  <w:num w:numId="13">
    <w:abstractNumId w:val="10"/>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C4C"/>
    <w:rsid w:val="00022AF5"/>
    <w:rsid w:val="00023DF9"/>
    <w:rsid w:val="00026425"/>
    <w:rsid w:val="00026442"/>
    <w:rsid w:val="000270DC"/>
    <w:rsid w:val="00040C75"/>
    <w:rsid w:val="00050E3B"/>
    <w:rsid w:val="0005432F"/>
    <w:rsid w:val="0007180E"/>
    <w:rsid w:val="000876E4"/>
    <w:rsid w:val="00097565"/>
    <w:rsid w:val="000A1DFF"/>
    <w:rsid w:val="000C02EB"/>
    <w:rsid w:val="000C0951"/>
    <w:rsid w:val="000D12B8"/>
    <w:rsid w:val="000D5D5E"/>
    <w:rsid w:val="0010727B"/>
    <w:rsid w:val="001129E4"/>
    <w:rsid w:val="00117A74"/>
    <w:rsid w:val="0012664D"/>
    <w:rsid w:val="00126796"/>
    <w:rsid w:val="001359FA"/>
    <w:rsid w:val="00154C6E"/>
    <w:rsid w:val="0017339E"/>
    <w:rsid w:val="001B020A"/>
    <w:rsid w:val="001B4770"/>
    <w:rsid w:val="001C384D"/>
    <w:rsid w:val="001D1502"/>
    <w:rsid w:val="001F5EC5"/>
    <w:rsid w:val="002000EA"/>
    <w:rsid w:val="00212FE4"/>
    <w:rsid w:val="002146FE"/>
    <w:rsid w:val="0023162F"/>
    <w:rsid w:val="00251BF1"/>
    <w:rsid w:val="00257D33"/>
    <w:rsid w:val="002722C4"/>
    <w:rsid w:val="00294911"/>
    <w:rsid w:val="002B3071"/>
    <w:rsid w:val="002C24E3"/>
    <w:rsid w:val="002C5A41"/>
    <w:rsid w:val="003534BF"/>
    <w:rsid w:val="0038108D"/>
    <w:rsid w:val="0038178B"/>
    <w:rsid w:val="003D3334"/>
    <w:rsid w:val="003E01A3"/>
    <w:rsid w:val="003E4F89"/>
    <w:rsid w:val="00407746"/>
    <w:rsid w:val="0041293D"/>
    <w:rsid w:val="00415BEF"/>
    <w:rsid w:val="00474BE2"/>
    <w:rsid w:val="00476CEF"/>
    <w:rsid w:val="00493650"/>
    <w:rsid w:val="004957BF"/>
    <w:rsid w:val="0049724C"/>
    <w:rsid w:val="004A7233"/>
    <w:rsid w:val="004B48AC"/>
    <w:rsid w:val="004D1932"/>
    <w:rsid w:val="00512795"/>
    <w:rsid w:val="0052571B"/>
    <w:rsid w:val="0054491A"/>
    <w:rsid w:val="00555B23"/>
    <w:rsid w:val="00560A8D"/>
    <w:rsid w:val="005678AC"/>
    <w:rsid w:val="0057719B"/>
    <w:rsid w:val="00583159"/>
    <w:rsid w:val="00590560"/>
    <w:rsid w:val="00602B64"/>
    <w:rsid w:val="006370B2"/>
    <w:rsid w:val="00662F16"/>
    <w:rsid w:val="00663E05"/>
    <w:rsid w:val="0066725D"/>
    <w:rsid w:val="00676BE5"/>
    <w:rsid w:val="006A00AA"/>
    <w:rsid w:val="006B232D"/>
    <w:rsid w:val="006C457B"/>
    <w:rsid w:val="006D7B4E"/>
    <w:rsid w:val="006E3D75"/>
    <w:rsid w:val="006E5A26"/>
    <w:rsid w:val="006E74BA"/>
    <w:rsid w:val="00736C0A"/>
    <w:rsid w:val="00783A10"/>
    <w:rsid w:val="00790AC4"/>
    <w:rsid w:val="00795A8C"/>
    <w:rsid w:val="007E18E4"/>
    <w:rsid w:val="007E1B37"/>
    <w:rsid w:val="008108DA"/>
    <w:rsid w:val="0081233B"/>
    <w:rsid w:val="0081558C"/>
    <w:rsid w:val="00820F07"/>
    <w:rsid w:val="00841B94"/>
    <w:rsid w:val="00875924"/>
    <w:rsid w:val="008835C1"/>
    <w:rsid w:val="008962ED"/>
    <w:rsid w:val="00896C96"/>
    <w:rsid w:val="008973A7"/>
    <w:rsid w:val="008A5B6F"/>
    <w:rsid w:val="008B3E56"/>
    <w:rsid w:val="0090036C"/>
    <w:rsid w:val="009149CB"/>
    <w:rsid w:val="00936FD3"/>
    <w:rsid w:val="009519EA"/>
    <w:rsid w:val="009800E3"/>
    <w:rsid w:val="00985DA6"/>
    <w:rsid w:val="009C7AB7"/>
    <w:rsid w:val="009E53D5"/>
    <w:rsid w:val="009F75EF"/>
    <w:rsid w:val="00A214B5"/>
    <w:rsid w:val="00A76878"/>
    <w:rsid w:val="00A8694F"/>
    <w:rsid w:val="00A95C4C"/>
    <w:rsid w:val="00AA1242"/>
    <w:rsid w:val="00AB4ABB"/>
    <w:rsid w:val="00AC28A8"/>
    <w:rsid w:val="00AF2957"/>
    <w:rsid w:val="00AF5535"/>
    <w:rsid w:val="00B01B37"/>
    <w:rsid w:val="00B17474"/>
    <w:rsid w:val="00B30A25"/>
    <w:rsid w:val="00B45E80"/>
    <w:rsid w:val="00B7262C"/>
    <w:rsid w:val="00B9144D"/>
    <w:rsid w:val="00BA1BC3"/>
    <w:rsid w:val="00BB61C6"/>
    <w:rsid w:val="00BD6904"/>
    <w:rsid w:val="00BD698E"/>
    <w:rsid w:val="00C10BAF"/>
    <w:rsid w:val="00C14DF6"/>
    <w:rsid w:val="00C217A6"/>
    <w:rsid w:val="00C42E28"/>
    <w:rsid w:val="00C45E36"/>
    <w:rsid w:val="00C568E3"/>
    <w:rsid w:val="00CA11AF"/>
    <w:rsid w:val="00CA5C04"/>
    <w:rsid w:val="00CA7C8C"/>
    <w:rsid w:val="00CC207A"/>
    <w:rsid w:val="00CC314A"/>
    <w:rsid w:val="00CE21DD"/>
    <w:rsid w:val="00CF19E1"/>
    <w:rsid w:val="00D04118"/>
    <w:rsid w:val="00D06D56"/>
    <w:rsid w:val="00D0791C"/>
    <w:rsid w:val="00D1033F"/>
    <w:rsid w:val="00D229AF"/>
    <w:rsid w:val="00D43589"/>
    <w:rsid w:val="00D474E2"/>
    <w:rsid w:val="00D74CE9"/>
    <w:rsid w:val="00D84DCC"/>
    <w:rsid w:val="00DA5C80"/>
    <w:rsid w:val="00DD3267"/>
    <w:rsid w:val="00DD43E1"/>
    <w:rsid w:val="00DD6662"/>
    <w:rsid w:val="00DE368D"/>
    <w:rsid w:val="00DF3496"/>
    <w:rsid w:val="00E106B0"/>
    <w:rsid w:val="00E3795C"/>
    <w:rsid w:val="00E53F1D"/>
    <w:rsid w:val="00E5661A"/>
    <w:rsid w:val="00E8255D"/>
    <w:rsid w:val="00EC0AB6"/>
    <w:rsid w:val="00ED14C4"/>
    <w:rsid w:val="00ED1875"/>
    <w:rsid w:val="00EF005C"/>
    <w:rsid w:val="00F01FCC"/>
    <w:rsid w:val="00F04EB8"/>
    <w:rsid w:val="00F059AA"/>
    <w:rsid w:val="00F10473"/>
    <w:rsid w:val="00F36635"/>
    <w:rsid w:val="00F96E8D"/>
    <w:rsid w:val="00FA210B"/>
    <w:rsid w:val="00FB3947"/>
    <w:rsid w:val="00FF2AB4"/>
    <w:rsid w:val="00FF385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1FD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DF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C4C"/>
    <w:pPr>
      <w:tabs>
        <w:tab w:val="center" w:pos="4680"/>
        <w:tab w:val="right" w:pos="9360"/>
      </w:tabs>
    </w:pPr>
  </w:style>
  <w:style w:type="character" w:customStyle="1" w:styleId="HeaderChar">
    <w:name w:val="Header Char"/>
    <w:basedOn w:val="DefaultParagraphFont"/>
    <w:link w:val="Header"/>
    <w:uiPriority w:val="99"/>
    <w:rsid w:val="00A95C4C"/>
  </w:style>
  <w:style w:type="paragraph" w:styleId="Footer">
    <w:name w:val="footer"/>
    <w:basedOn w:val="Normal"/>
    <w:link w:val="FooterChar"/>
    <w:uiPriority w:val="99"/>
    <w:unhideWhenUsed/>
    <w:rsid w:val="00A95C4C"/>
    <w:pPr>
      <w:tabs>
        <w:tab w:val="center" w:pos="4680"/>
        <w:tab w:val="right" w:pos="9360"/>
      </w:tabs>
    </w:pPr>
  </w:style>
  <w:style w:type="character" w:customStyle="1" w:styleId="FooterChar">
    <w:name w:val="Footer Char"/>
    <w:basedOn w:val="DefaultParagraphFont"/>
    <w:link w:val="Footer"/>
    <w:uiPriority w:val="99"/>
    <w:rsid w:val="00A95C4C"/>
  </w:style>
  <w:style w:type="paragraph" w:styleId="BalloonText">
    <w:name w:val="Balloon Text"/>
    <w:basedOn w:val="Normal"/>
    <w:link w:val="BalloonTextChar"/>
    <w:semiHidden/>
    <w:unhideWhenUsed/>
    <w:rsid w:val="00A95C4C"/>
    <w:rPr>
      <w:rFonts w:ascii="Tahoma" w:hAnsi="Tahoma" w:cs="Tahoma"/>
      <w:sz w:val="16"/>
      <w:szCs w:val="16"/>
    </w:rPr>
  </w:style>
  <w:style w:type="character" w:customStyle="1" w:styleId="BalloonTextChar">
    <w:name w:val="Balloon Text Char"/>
    <w:basedOn w:val="DefaultParagraphFont"/>
    <w:link w:val="BalloonText"/>
    <w:semiHidden/>
    <w:rsid w:val="00A95C4C"/>
    <w:rPr>
      <w:rFonts w:ascii="Tahoma" w:hAnsi="Tahoma" w:cs="Tahoma"/>
      <w:sz w:val="16"/>
      <w:szCs w:val="16"/>
    </w:rPr>
  </w:style>
  <w:style w:type="paragraph" w:styleId="NoSpacing">
    <w:name w:val="No Spacing"/>
    <w:uiPriority w:val="1"/>
    <w:qFormat/>
    <w:rsid w:val="00A95C4C"/>
    <w:pPr>
      <w:spacing w:after="0" w:line="240" w:lineRule="auto"/>
    </w:pPr>
  </w:style>
  <w:style w:type="table" w:styleId="TableGrid">
    <w:name w:val="Table Grid"/>
    <w:basedOn w:val="TableNormal"/>
    <w:uiPriority w:val="59"/>
    <w:rsid w:val="00A95C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4F89"/>
    <w:pPr>
      <w:ind w:left="720"/>
      <w:contextualSpacing/>
    </w:pPr>
  </w:style>
  <w:style w:type="paragraph" w:styleId="Title">
    <w:name w:val="Title"/>
    <w:basedOn w:val="Normal"/>
    <w:next w:val="Normal"/>
    <w:link w:val="TitleChar"/>
    <w:uiPriority w:val="10"/>
    <w:qFormat/>
    <w:rsid w:val="0002642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6425"/>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CA7C8C"/>
    <w:rPr>
      <w:sz w:val="18"/>
      <w:szCs w:val="18"/>
    </w:rPr>
  </w:style>
  <w:style w:type="paragraph" w:styleId="CommentText">
    <w:name w:val="annotation text"/>
    <w:basedOn w:val="Normal"/>
    <w:link w:val="CommentTextChar"/>
    <w:uiPriority w:val="99"/>
    <w:unhideWhenUsed/>
    <w:rsid w:val="00CA7C8C"/>
  </w:style>
  <w:style w:type="character" w:customStyle="1" w:styleId="CommentTextChar">
    <w:name w:val="Comment Text Char"/>
    <w:basedOn w:val="DefaultParagraphFont"/>
    <w:link w:val="CommentText"/>
    <w:uiPriority w:val="99"/>
    <w:rsid w:val="00CA7C8C"/>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DF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C4C"/>
    <w:pPr>
      <w:tabs>
        <w:tab w:val="center" w:pos="4680"/>
        <w:tab w:val="right" w:pos="9360"/>
      </w:tabs>
    </w:pPr>
  </w:style>
  <w:style w:type="character" w:customStyle="1" w:styleId="HeaderChar">
    <w:name w:val="Header Char"/>
    <w:basedOn w:val="DefaultParagraphFont"/>
    <w:link w:val="Header"/>
    <w:uiPriority w:val="99"/>
    <w:rsid w:val="00A95C4C"/>
  </w:style>
  <w:style w:type="paragraph" w:styleId="Footer">
    <w:name w:val="footer"/>
    <w:basedOn w:val="Normal"/>
    <w:link w:val="FooterChar"/>
    <w:uiPriority w:val="99"/>
    <w:unhideWhenUsed/>
    <w:rsid w:val="00A95C4C"/>
    <w:pPr>
      <w:tabs>
        <w:tab w:val="center" w:pos="4680"/>
        <w:tab w:val="right" w:pos="9360"/>
      </w:tabs>
    </w:pPr>
  </w:style>
  <w:style w:type="character" w:customStyle="1" w:styleId="FooterChar">
    <w:name w:val="Footer Char"/>
    <w:basedOn w:val="DefaultParagraphFont"/>
    <w:link w:val="Footer"/>
    <w:uiPriority w:val="99"/>
    <w:rsid w:val="00A95C4C"/>
  </w:style>
  <w:style w:type="paragraph" w:styleId="BalloonText">
    <w:name w:val="Balloon Text"/>
    <w:basedOn w:val="Normal"/>
    <w:link w:val="BalloonTextChar"/>
    <w:semiHidden/>
    <w:unhideWhenUsed/>
    <w:rsid w:val="00A95C4C"/>
    <w:rPr>
      <w:rFonts w:ascii="Tahoma" w:hAnsi="Tahoma" w:cs="Tahoma"/>
      <w:sz w:val="16"/>
      <w:szCs w:val="16"/>
    </w:rPr>
  </w:style>
  <w:style w:type="character" w:customStyle="1" w:styleId="BalloonTextChar">
    <w:name w:val="Balloon Text Char"/>
    <w:basedOn w:val="DefaultParagraphFont"/>
    <w:link w:val="BalloonText"/>
    <w:semiHidden/>
    <w:rsid w:val="00A95C4C"/>
    <w:rPr>
      <w:rFonts w:ascii="Tahoma" w:hAnsi="Tahoma" w:cs="Tahoma"/>
      <w:sz w:val="16"/>
      <w:szCs w:val="16"/>
    </w:rPr>
  </w:style>
  <w:style w:type="paragraph" w:styleId="NoSpacing">
    <w:name w:val="No Spacing"/>
    <w:uiPriority w:val="1"/>
    <w:qFormat/>
    <w:rsid w:val="00A95C4C"/>
    <w:pPr>
      <w:spacing w:after="0" w:line="240" w:lineRule="auto"/>
    </w:pPr>
  </w:style>
  <w:style w:type="table" w:styleId="TableGrid">
    <w:name w:val="Table Grid"/>
    <w:basedOn w:val="TableNormal"/>
    <w:uiPriority w:val="59"/>
    <w:rsid w:val="00A95C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4F89"/>
    <w:pPr>
      <w:ind w:left="720"/>
      <w:contextualSpacing/>
    </w:pPr>
  </w:style>
  <w:style w:type="paragraph" w:styleId="Title">
    <w:name w:val="Title"/>
    <w:basedOn w:val="Normal"/>
    <w:next w:val="Normal"/>
    <w:link w:val="TitleChar"/>
    <w:uiPriority w:val="10"/>
    <w:qFormat/>
    <w:rsid w:val="0002642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6425"/>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CA7C8C"/>
    <w:rPr>
      <w:sz w:val="18"/>
      <w:szCs w:val="18"/>
    </w:rPr>
  </w:style>
  <w:style w:type="paragraph" w:styleId="CommentText">
    <w:name w:val="annotation text"/>
    <w:basedOn w:val="Normal"/>
    <w:link w:val="CommentTextChar"/>
    <w:uiPriority w:val="99"/>
    <w:unhideWhenUsed/>
    <w:rsid w:val="00CA7C8C"/>
  </w:style>
  <w:style w:type="character" w:customStyle="1" w:styleId="CommentTextChar">
    <w:name w:val="Comment Text Char"/>
    <w:basedOn w:val="DefaultParagraphFont"/>
    <w:link w:val="CommentText"/>
    <w:uiPriority w:val="99"/>
    <w:rsid w:val="00CA7C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5556">
      <w:bodyDiv w:val="1"/>
      <w:marLeft w:val="0"/>
      <w:marRight w:val="0"/>
      <w:marTop w:val="0"/>
      <w:marBottom w:val="0"/>
      <w:divBdr>
        <w:top w:val="none" w:sz="0" w:space="0" w:color="auto"/>
        <w:left w:val="none" w:sz="0" w:space="0" w:color="auto"/>
        <w:bottom w:val="none" w:sz="0" w:space="0" w:color="auto"/>
        <w:right w:val="none" w:sz="0" w:space="0" w:color="auto"/>
      </w:divBdr>
      <w:divsChild>
        <w:div w:id="483594275">
          <w:marLeft w:val="547"/>
          <w:marRight w:val="0"/>
          <w:marTop w:val="0"/>
          <w:marBottom w:val="0"/>
          <w:divBdr>
            <w:top w:val="none" w:sz="0" w:space="0" w:color="auto"/>
            <w:left w:val="none" w:sz="0" w:space="0" w:color="auto"/>
            <w:bottom w:val="none" w:sz="0" w:space="0" w:color="auto"/>
            <w:right w:val="none" w:sz="0" w:space="0" w:color="auto"/>
          </w:divBdr>
        </w:div>
      </w:divsChild>
    </w:div>
    <w:div w:id="117900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png"/><Relationship Id="rId14" Type="http://schemas.openxmlformats.org/officeDocument/2006/relationships/image" Target="media/image2.jpeg"/><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2014 - 2015</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_x0020_Type xmlns="af92ea60-3c87-4e06-b95f-ecf170ab4d59">Template</Document_x0020_Type>
    <Content_x0020_Type xmlns="af92ea60-3c87-4e06-b95f-ecf170ab4d59">SLO</Content_x0020_Type>
    <Audience xmlns="af92ea60-3c87-4e06-b95f-ecf170ab4d59">
      <Value>Teachers</Value>
    </Audie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71067D45096A4FB6F8783EAAAD3783" ma:contentTypeVersion="3" ma:contentTypeDescription="Create a new document." ma:contentTypeScope="" ma:versionID="0b165733d5b89eb229a334d8b689bd90">
  <xsd:schema xmlns:xsd="http://www.w3.org/2001/XMLSchema" xmlns:xs="http://www.w3.org/2001/XMLSchema" xmlns:p="http://schemas.microsoft.com/office/2006/metadata/properties" xmlns:ns1="http://schemas.microsoft.com/sharepoint/v3" xmlns:ns2="af92ea60-3c87-4e06-b95f-ecf170ab4d59" targetNamespace="http://schemas.microsoft.com/office/2006/metadata/properties" ma:root="true" ma:fieldsID="f482ee3e342fb7da58b8d75bdd466d20" ns1:_="" ns2:_="">
    <xsd:import namespace="http://schemas.microsoft.com/sharepoint/v3"/>
    <xsd:import namespace="af92ea60-3c87-4e06-b95f-ecf170ab4d59"/>
    <xsd:element name="properties">
      <xsd:complexType>
        <xsd:sequence>
          <xsd:element name="documentManagement">
            <xsd:complexType>
              <xsd:all>
                <xsd:element ref="ns1:PublishingStartDate" minOccurs="0"/>
                <xsd:element ref="ns1:PublishingExpirationDate" minOccurs="0"/>
                <xsd:element ref="ns2:Audience" minOccurs="0"/>
                <xsd:element ref="ns2:Content_x0020_Type"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92ea60-3c87-4e06-b95f-ecf170ab4d59" elementFormDefault="qualified">
    <xsd:import namespace="http://schemas.microsoft.com/office/2006/documentManagement/types"/>
    <xsd:import namespace="http://schemas.microsoft.com/office/infopath/2007/PartnerControls"/>
    <xsd:element name="Audience" ma:index="10" nillable="true" ma:displayName="Audience" ma:default="Teachers" ma:internalName="Audience">
      <xsd:complexType>
        <xsd:complexContent>
          <xsd:extension base="dms:MultiChoice">
            <xsd:sequence>
              <xsd:element name="Value" maxOccurs="unbounded" minOccurs="0" nillable="true">
                <xsd:simpleType>
                  <xsd:restriction base="dms:Choice">
                    <xsd:enumeration value="Teachers"/>
                    <xsd:enumeration value="NCTs"/>
                    <xsd:enumeration value="Admins"/>
                  </xsd:restriction>
                </xsd:simpleType>
              </xsd:element>
            </xsd:sequence>
          </xsd:extension>
        </xsd:complexContent>
      </xsd:complexType>
    </xsd:element>
    <xsd:element name="Content_x0020_Type" ma:index="11" nillable="true" ma:displayName="Content Type" ma:default="SLO" ma:format="Dropdown" ma:internalName="Content_x0020_Type">
      <xsd:simpleType>
        <xsd:restriction base="dms:Choice">
          <xsd:enumeration value="SLO"/>
          <xsd:enumeration value="SSIO"/>
          <xsd:enumeration value="Both"/>
        </xsd:restriction>
      </xsd:simpleType>
    </xsd:element>
    <xsd:element name="Document_x0020_Type" ma:index="12" nillable="true" ma:displayName="Document Type" ma:default="Form" ma:format="Dropdown" ma:internalName="Document_x0020_Type">
      <xsd:simpleType>
        <xsd:restriction base="dms:Choice">
          <xsd:enumeration value="Form"/>
          <xsd:enumeration value="Guidelines"/>
          <xsd:enumeration value="Rubric"/>
          <xsd:enumeration value="Template"/>
          <xsd:enumeration value="Workshee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ED69E0-2873-4351-8C72-EABE165E7A39}">
  <ds:schemaRefs>
    <ds:schemaRef ds:uri="http://schemas.microsoft.com/office/2006/metadata/properties"/>
    <ds:schemaRef ds:uri="http://schemas.microsoft.com/office/infopath/2007/PartnerControls"/>
    <ds:schemaRef ds:uri="http://schemas.microsoft.com/sharepoint/v3"/>
    <ds:schemaRef ds:uri="af92ea60-3c87-4e06-b95f-ecf170ab4d59"/>
  </ds:schemaRefs>
</ds:datastoreItem>
</file>

<file path=customXml/itemProps3.xml><?xml version="1.0" encoding="utf-8"?>
<ds:datastoreItem xmlns:ds="http://schemas.openxmlformats.org/officeDocument/2006/customXml" ds:itemID="{C64650D3-8991-4E4B-91C2-7ECF6A72E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92ea60-3c87-4e06-b95f-ecf170ab4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11C2A0-C3C5-4F95-93AB-C34F8B75F2D6}">
  <ds:schemaRefs>
    <ds:schemaRef ds:uri="http://schemas.microsoft.com/sharepoint/v3/contenttype/forms"/>
  </ds:schemaRefs>
</ds:datastoreItem>
</file>

<file path=customXml/itemProps5.xml><?xml version="1.0" encoding="utf-8"?>
<ds:datastoreItem xmlns:ds="http://schemas.openxmlformats.org/officeDocument/2006/customXml" ds:itemID="{67313963-F11F-FA41-B8AC-254125481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1505</Words>
  <Characters>8580</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Hawaii DOE student learning objectives</vt:lpstr>
    </vt:vector>
  </TitlesOfParts>
  <Company>HIDOE</Company>
  <LinksUpToDate>false</LinksUpToDate>
  <CharactersWithSpaces>10065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 Template</dc:title>
  <dc:subject/>
  <dc:creator>ohr</dc:creator>
  <cp:keywords/>
  <dc:description/>
  <cp:lastModifiedBy>Gisele Wong</cp:lastModifiedBy>
  <cp:revision>5</cp:revision>
  <cp:lastPrinted>2013-06-12T21:52:00Z</cp:lastPrinted>
  <dcterms:created xsi:type="dcterms:W3CDTF">2015-06-23T23:59:00Z</dcterms:created>
  <dcterms:modified xsi:type="dcterms:W3CDTF">2015-06-24T02:00:00Z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0x0101001771067D45096A4FB6F8783EAAAD3783</vt:lpwstr>
  </property>
  <property fmtid="{D5CDD505-2E9C-101B-9397-08002B2CF9AE}" pid="3" name="Order">
    <vt:r8>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