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1653" w14:textId="77777777" w:rsidR="00DE368D" w:rsidRDefault="00DE368D" w:rsidP="00A95C4C">
      <w:pPr>
        <w:pStyle w:val="NoSpacing"/>
        <w:jc w:val="center"/>
        <w:rPr>
          <w:b/>
          <w:sz w:val="28"/>
          <w:szCs w:val="28"/>
        </w:rPr>
      </w:pPr>
      <w:r>
        <w:rPr>
          <w:b/>
          <w:noProof/>
          <w:sz w:val="28"/>
          <w:szCs w:val="28"/>
        </w:rPr>
        <w:drawing>
          <wp:inline distT="0" distB="0" distL="0" distR="0" wp14:anchorId="66034CAD" wp14:editId="1EFFB770">
            <wp:extent cx="6845935" cy="420370"/>
            <wp:effectExtent l="0" t="0" r="0" b="0"/>
            <wp:docPr id="1" name="Picture 1" descr="E:\SLO\EES Logo\EES Logo PP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EES Logo\EES Logo PPT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935" cy="420370"/>
                    </a:xfrm>
                    <a:prstGeom prst="rect">
                      <a:avLst/>
                    </a:prstGeom>
                    <a:noFill/>
                    <a:ln>
                      <a:noFill/>
                    </a:ln>
                  </pic:spPr>
                </pic:pic>
              </a:graphicData>
            </a:graphic>
          </wp:inline>
        </w:drawing>
      </w:r>
    </w:p>
    <w:p w14:paraId="391C9C56" w14:textId="77777777" w:rsidR="00DE368D" w:rsidRDefault="00DE368D" w:rsidP="00A95C4C">
      <w:pPr>
        <w:pStyle w:val="NoSpacing"/>
        <w:jc w:val="center"/>
        <w:rPr>
          <w:b/>
          <w:sz w:val="28"/>
          <w:szCs w:val="28"/>
        </w:rPr>
      </w:pPr>
    </w:p>
    <w:p w14:paraId="0C878557" w14:textId="3E8E2A28" w:rsidR="00DE368D" w:rsidRDefault="00A95C4C" w:rsidP="00DE368D">
      <w:pPr>
        <w:pStyle w:val="NoSpacing"/>
        <w:jc w:val="center"/>
        <w:rPr>
          <w:b/>
          <w:sz w:val="28"/>
          <w:szCs w:val="28"/>
        </w:rPr>
      </w:pPr>
      <w:r w:rsidRPr="00A95C4C">
        <w:rPr>
          <w:b/>
          <w:sz w:val="28"/>
          <w:szCs w:val="28"/>
        </w:rPr>
        <w:t>STUDENT LEARNING OBJECTIVE</w:t>
      </w:r>
      <w:r w:rsidR="00DE368D">
        <w:rPr>
          <w:b/>
          <w:sz w:val="28"/>
          <w:szCs w:val="28"/>
        </w:rPr>
        <w:t xml:space="preserve"> </w:t>
      </w:r>
      <w:r w:rsidR="00F059AA">
        <w:rPr>
          <w:b/>
          <w:sz w:val="28"/>
          <w:szCs w:val="28"/>
        </w:rPr>
        <w:t>TEACHER TEMPLATE</w:t>
      </w:r>
    </w:p>
    <w:p w14:paraId="4D1565DB" w14:textId="50EDEBDC" w:rsidR="00AF5535" w:rsidRPr="00AF2957" w:rsidRDefault="00AF5535" w:rsidP="006370B2">
      <w:pPr>
        <w:pStyle w:val="NoSpacing"/>
        <w:rPr>
          <w:i/>
          <w:sz w:val="24"/>
          <w:szCs w:val="24"/>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7777777"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p>
        </w:tc>
        <w:tc>
          <w:tcPr>
            <w:tcW w:w="3672" w:type="dxa"/>
            <w:gridSpan w:val="2"/>
            <w:shd w:val="clear" w:color="auto" w:fill="CCCCCC"/>
          </w:tcPr>
          <w:p w14:paraId="00D86AD7" w14:textId="4C3A2932"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5610DF">
              <w:rPr>
                <w:b/>
                <w:sz w:val="20"/>
                <w:szCs w:val="20"/>
              </w:rPr>
              <w:t xml:space="preserve"> Middle/Intermediate</w:t>
            </w:r>
          </w:p>
        </w:tc>
        <w:tc>
          <w:tcPr>
            <w:tcW w:w="3672" w:type="dxa"/>
            <w:gridSpan w:val="2"/>
            <w:shd w:val="clear" w:color="auto" w:fill="CCCCCC"/>
          </w:tcPr>
          <w:p w14:paraId="09875EE6" w14:textId="77777777"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p>
        </w:tc>
      </w:tr>
      <w:tr w:rsidR="000D12B8" w14:paraId="4072B169" w14:textId="77777777" w:rsidTr="002C24E3">
        <w:tc>
          <w:tcPr>
            <w:tcW w:w="1368" w:type="dxa"/>
            <w:shd w:val="clear" w:color="auto" w:fill="CCCCCC"/>
          </w:tcPr>
          <w:p w14:paraId="0A5290CC" w14:textId="550D867A" w:rsidR="000D12B8" w:rsidRPr="00251BF1" w:rsidRDefault="000D12B8" w:rsidP="00A95C4C">
            <w:pPr>
              <w:pStyle w:val="NoSpacing"/>
              <w:rPr>
                <w:sz w:val="20"/>
                <w:szCs w:val="20"/>
              </w:rPr>
            </w:pPr>
            <w:r w:rsidRPr="00251BF1">
              <w:rPr>
                <w:b/>
                <w:sz w:val="20"/>
                <w:szCs w:val="20"/>
              </w:rPr>
              <w:t xml:space="preserve">Grade: </w:t>
            </w:r>
            <w:r w:rsidR="005610DF">
              <w:rPr>
                <w:b/>
                <w:sz w:val="20"/>
                <w:szCs w:val="20"/>
              </w:rPr>
              <w:t xml:space="preserve"> 7 </w:t>
            </w:r>
          </w:p>
        </w:tc>
        <w:tc>
          <w:tcPr>
            <w:tcW w:w="3510" w:type="dxa"/>
            <w:gridSpan w:val="2"/>
            <w:shd w:val="clear" w:color="auto" w:fill="CCCCCC"/>
          </w:tcPr>
          <w:p w14:paraId="1C899BEB" w14:textId="77777777" w:rsidR="000D12B8" w:rsidRPr="00251BF1" w:rsidRDefault="000D12B8" w:rsidP="00A95C4C">
            <w:pPr>
              <w:pStyle w:val="NoSpacing"/>
              <w:rPr>
                <w:sz w:val="20"/>
                <w:szCs w:val="20"/>
              </w:rPr>
            </w:pPr>
            <w:r w:rsidRPr="00251BF1">
              <w:rPr>
                <w:b/>
                <w:sz w:val="20"/>
                <w:szCs w:val="20"/>
              </w:rPr>
              <w:t xml:space="preserve">Content Area: </w:t>
            </w:r>
          </w:p>
        </w:tc>
        <w:tc>
          <w:tcPr>
            <w:tcW w:w="4590" w:type="dxa"/>
            <w:gridSpan w:val="2"/>
            <w:shd w:val="clear" w:color="auto" w:fill="CCCCCC"/>
          </w:tcPr>
          <w:p w14:paraId="258667DC" w14:textId="77777777" w:rsidR="000D12B8" w:rsidRPr="000D12B8" w:rsidRDefault="000D12B8" w:rsidP="00A95C4C">
            <w:pPr>
              <w:pStyle w:val="NoSpacing"/>
              <w:rPr>
                <w:i/>
                <w:sz w:val="20"/>
                <w:szCs w:val="20"/>
              </w:rPr>
            </w:pPr>
            <w:r w:rsidRPr="000D12B8">
              <w:rPr>
                <w:b/>
                <w:i/>
                <w:sz w:val="20"/>
                <w:szCs w:val="20"/>
              </w:rPr>
              <w:t>Course Name</w:t>
            </w:r>
            <w:proofErr w:type="gramStart"/>
            <w:r w:rsidRPr="000D12B8">
              <w:rPr>
                <w:b/>
                <w:i/>
                <w:sz w:val="20"/>
                <w:szCs w:val="20"/>
              </w:rPr>
              <w:t xml:space="preserve">:  </w:t>
            </w:r>
            <w:proofErr w:type="gramEnd"/>
          </w:p>
        </w:tc>
        <w:tc>
          <w:tcPr>
            <w:tcW w:w="1548" w:type="dxa"/>
            <w:shd w:val="clear" w:color="auto" w:fill="CCCCCC"/>
          </w:tcPr>
          <w:p w14:paraId="662F523C" w14:textId="445188E5" w:rsidR="000D12B8" w:rsidRPr="000D12B8" w:rsidRDefault="000D12B8" w:rsidP="00A95C4C">
            <w:pPr>
              <w:pStyle w:val="NoSpacing"/>
              <w:rPr>
                <w:b/>
                <w:i/>
                <w:sz w:val="20"/>
                <w:szCs w:val="20"/>
              </w:rPr>
            </w:pPr>
            <w:r w:rsidRPr="000D12B8">
              <w:rPr>
                <w:b/>
                <w:i/>
                <w:sz w:val="20"/>
                <w:szCs w:val="20"/>
              </w:rPr>
              <w:t>Period:</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0F0EB034" w14:textId="6AE061DA" w:rsidR="005610DF" w:rsidRDefault="00DC7DB0" w:rsidP="009D2E70">
            <w:pPr>
              <w:widowControl w:val="0"/>
              <w:autoSpaceDE w:val="0"/>
              <w:autoSpaceDN w:val="0"/>
              <w:adjustRightInd w:val="0"/>
              <w:spacing w:after="240"/>
              <w:rPr>
                <w:rFonts w:ascii="Calibri" w:hAnsi="Calibri" w:cs="Calibri"/>
                <w:sz w:val="22"/>
                <w:szCs w:val="22"/>
              </w:rPr>
            </w:pPr>
            <w:r>
              <w:rPr>
                <w:rFonts w:ascii="Calibri" w:hAnsi="Calibri" w:cs="Calibri"/>
                <w:sz w:val="22"/>
                <w:szCs w:val="22"/>
              </w:rPr>
              <w:t>Total Number of Students __12__ Males _10</w:t>
            </w:r>
            <w:r w:rsidR="005610DF" w:rsidRPr="005610DF">
              <w:rPr>
                <w:rFonts w:ascii="Calibri" w:hAnsi="Calibri" w:cs="Calibri"/>
                <w:sz w:val="22"/>
                <w:szCs w:val="22"/>
              </w:rPr>
              <w:t>__</w:t>
            </w:r>
            <w:r>
              <w:rPr>
                <w:rFonts w:ascii="Calibri" w:hAnsi="Calibri" w:cs="Calibri"/>
                <w:sz w:val="22"/>
                <w:szCs w:val="22"/>
              </w:rPr>
              <w:t xml:space="preserve"> Females_____ SPED Inclusion __4</w:t>
            </w:r>
            <w:r w:rsidR="005610DF" w:rsidRPr="005610DF">
              <w:rPr>
                <w:rFonts w:ascii="Calibri" w:hAnsi="Calibri" w:cs="Calibri"/>
                <w:sz w:val="22"/>
                <w:szCs w:val="22"/>
              </w:rPr>
              <w:t>__ SP</w:t>
            </w:r>
            <w:r>
              <w:rPr>
                <w:rFonts w:ascii="Calibri" w:hAnsi="Calibri" w:cs="Calibri"/>
                <w:sz w:val="22"/>
                <w:szCs w:val="22"/>
              </w:rPr>
              <w:t>ED Pullout _____ ELL __2</w:t>
            </w:r>
            <w:r w:rsidR="005610DF" w:rsidRPr="005610DF">
              <w:rPr>
                <w:rFonts w:ascii="Calibri" w:hAnsi="Calibri" w:cs="Calibri"/>
                <w:sz w:val="22"/>
                <w:szCs w:val="22"/>
              </w:rPr>
              <w:t xml:space="preserve">__ </w:t>
            </w:r>
          </w:p>
          <w:p w14:paraId="76E3FBE1" w14:textId="77777777" w:rsidR="005610DF" w:rsidRDefault="005610DF" w:rsidP="009D2E70">
            <w:pPr>
              <w:widowControl w:val="0"/>
              <w:autoSpaceDE w:val="0"/>
              <w:autoSpaceDN w:val="0"/>
              <w:adjustRightInd w:val="0"/>
              <w:spacing w:after="240"/>
              <w:rPr>
                <w:rFonts w:ascii="Calibri" w:hAnsi="Calibri" w:cs="Calibri"/>
                <w:sz w:val="22"/>
                <w:szCs w:val="22"/>
              </w:rPr>
            </w:pPr>
            <w:r w:rsidRPr="005610DF">
              <w:rPr>
                <w:rFonts w:ascii="Calibri" w:hAnsi="Calibri" w:cs="Calibri"/>
                <w:sz w:val="22"/>
                <w:szCs w:val="22"/>
              </w:rPr>
              <w:t>GT _____ Other Groups _____________ _____ _____________ _____ ______________ _____ </w:t>
            </w:r>
          </w:p>
          <w:p w14:paraId="5C6DC8D8" w14:textId="2342CF0A" w:rsidR="000D12B8" w:rsidRPr="005610DF" w:rsidRDefault="005610DF" w:rsidP="009D2E70">
            <w:pPr>
              <w:widowControl w:val="0"/>
              <w:autoSpaceDE w:val="0"/>
              <w:autoSpaceDN w:val="0"/>
              <w:adjustRightInd w:val="0"/>
              <w:spacing w:after="240"/>
              <w:rPr>
                <w:rFonts w:ascii="Times" w:hAnsi="Times" w:cs="Times"/>
                <w:sz w:val="22"/>
                <w:szCs w:val="22"/>
              </w:rPr>
            </w:pPr>
            <w:r w:rsidRPr="005610DF">
              <w:rPr>
                <w:rFonts w:ascii="Calibri" w:hAnsi="Calibri" w:cs="Calibri"/>
                <w:sz w:val="22"/>
                <w:szCs w:val="22"/>
              </w:rPr>
              <w:t xml:space="preserve">Additional Information: </w:t>
            </w:r>
          </w:p>
        </w:tc>
      </w:tr>
    </w:tbl>
    <w:p w14:paraId="75E889C2" w14:textId="77777777" w:rsidR="00F96E8D" w:rsidRDefault="00F96E8D" w:rsidP="00A95C4C">
      <w:pPr>
        <w:pStyle w:val="NoSpacing"/>
      </w:pPr>
    </w:p>
    <w:p w14:paraId="131C018A" w14:textId="18A7A6D9" w:rsidR="002146FE" w:rsidRDefault="002146FE" w:rsidP="00A95C4C">
      <w:pPr>
        <w:pStyle w:val="NoSpacing"/>
      </w:pPr>
      <w:r w:rsidRPr="00D84DCC">
        <w:t>Interval of instruction necessary</w:t>
      </w:r>
      <w:r w:rsidR="009D2E70">
        <w:t xml:space="preserve"> to address goal:    ___ yearlong     _X</w:t>
      </w:r>
      <w:r w:rsidRPr="00D84DCC">
        <w:t>_ semester</w:t>
      </w:r>
      <w:r>
        <w:t xml:space="preserve">   ___ other</w:t>
      </w:r>
      <w:r w:rsidR="001B020A">
        <w:t xml:space="preserve"> (for quarter, track or trimester courses only)</w:t>
      </w:r>
    </w:p>
    <w:p w14:paraId="5A07B9F3" w14:textId="77777777" w:rsidR="002146FE" w:rsidRPr="00A95C4C" w:rsidRDefault="002146FE" w:rsidP="00A95C4C">
      <w:pPr>
        <w:pStyle w:val="NoSpacing"/>
      </w:pPr>
    </w:p>
    <w:tbl>
      <w:tblPr>
        <w:tblStyle w:val="TableGrid"/>
        <w:tblW w:w="0" w:type="auto"/>
        <w:tblLook w:val="04A0" w:firstRow="1" w:lastRow="0" w:firstColumn="1" w:lastColumn="0" w:noHBand="0" w:noVBand="1"/>
      </w:tblPr>
      <w:tblGrid>
        <w:gridCol w:w="2088"/>
        <w:gridCol w:w="8928"/>
      </w:tblGrid>
      <w:tr w:rsidR="00C14DF6" w14:paraId="4FFC4569" w14:textId="77777777" w:rsidTr="00736C0A">
        <w:tc>
          <w:tcPr>
            <w:tcW w:w="208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8928" w:type="dxa"/>
            <w:shd w:val="clear" w:color="auto" w:fill="CCCCCC"/>
          </w:tcPr>
          <w:p w14:paraId="2DA938FE" w14:textId="29258369" w:rsidR="00C14DF6" w:rsidRPr="00512795" w:rsidRDefault="00512795" w:rsidP="006370B2">
            <w:pPr>
              <w:pStyle w:val="NoSpacing"/>
              <w:jc w:val="center"/>
              <w:rPr>
                <w:b/>
              </w:rPr>
            </w:pPr>
            <w:r>
              <w:rPr>
                <w:b/>
              </w:rPr>
              <w:t>For a complete description of SLO components and guiding questions, use the “Student Lear</w:t>
            </w:r>
            <w:r w:rsidR="000D12B8">
              <w:rPr>
                <w:b/>
              </w:rPr>
              <w:t>ning Objective</w:t>
            </w:r>
            <w:r w:rsidR="006370B2">
              <w:rPr>
                <w:b/>
              </w:rPr>
              <w:t xml:space="preserve"> Technical Guidance and</w:t>
            </w:r>
            <w:r w:rsidR="000D12B8">
              <w:rPr>
                <w:b/>
              </w:rPr>
              <w:t xml:space="preserve"> Planning Document</w:t>
            </w:r>
            <w:r>
              <w:rPr>
                <w:b/>
              </w:rPr>
              <w:t xml:space="preserve">” </w:t>
            </w:r>
            <w:r w:rsidR="006370B2">
              <w:rPr>
                <w:b/>
              </w:rPr>
              <w:t>supplement.</w:t>
            </w:r>
          </w:p>
        </w:tc>
      </w:tr>
      <w:tr w:rsidR="00A95C4C" w14:paraId="0F51F9C2" w14:textId="77777777">
        <w:tc>
          <w:tcPr>
            <w:tcW w:w="2088" w:type="dxa"/>
          </w:tcPr>
          <w:p w14:paraId="1BFF9E85" w14:textId="641F913C" w:rsidR="00CA5C04" w:rsidRPr="00D84DCC" w:rsidRDefault="006D7B4E" w:rsidP="00CA5C04">
            <w:pPr>
              <w:rPr>
                <w:b/>
                <w:sz w:val="22"/>
                <w:szCs w:val="22"/>
              </w:rPr>
            </w:pPr>
            <w:r>
              <w:rPr>
                <w:b/>
                <w:sz w:val="22"/>
                <w:szCs w:val="22"/>
              </w:rPr>
              <w:t>Learning Goal</w:t>
            </w:r>
          </w:p>
          <w:p w14:paraId="3507B98E" w14:textId="77777777" w:rsidR="00A95C4C" w:rsidRDefault="00A95C4C" w:rsidP="006A00AA">
            <w:pPr>
              <w:rPr>
                <w:b/>
                <w:sz w:val="22"/>
                <w:szCs w:val="22"/>
              </w:rPr>
            </w:pPr>
          </w:p>
          <w:p w14:paraId="64C5F716" w14:textId="664D938C" w:rsidR="00212FE4" w:rsidRPr="00212FE4" w:rsidRDefault="00212FE4" w:rsidP="006A00AA">
            <w:pPr>
              <w:rPr>
                <w:i/>
                <w:sz w:val="22"/>
                <w:szCs w:val="22"/>
              </w:rPr>
            </w:pPr>
            <w:r w:rsidRPr="00212FE4">
              <w:rPr>
                <w:i/>
                <w:sz w:val="22"/>
                <w:szCs w:val="22"/>
              </w:rPr>
              <w:t xml:space="preserve">What are the most important knowledge/skills I want my students to know and be able to do? </w:t>
            </w:r>
          </w:p>
        </w:tc>
        <w:tc>
          <w:tcPr>
            <w:tcW w:w="8928" w:type="dxa"/>
          </w:tcPr>
          <w:p w14:paraId="3EE6743D" w14:textId="77777777" w:rsidR="005610DF" w:rsidRPr="005610DF" w:rsidRDefault="005610DF" w:rsidP="005610DF">
            <w:pPr>
              <w:widowControl w:val="0"/>
              <w:autoSpaceDE w:val="0"/>
              <w:autoSpaceDN w:val="0"/>
              <w:adjustRightInd w:val="0"/>
              <w:spacing w:after="240"/>
              <w:rPr>
                <w:rFonts w:ascii="Times" w:hAnsi="Times" w:cs="Times"/>
              </w:rPr>
            </w:pPr>
            <w:r w:rsidRPr="005610DF">
              <w:rPr>
                <w:rFonts w:ascii="Calibri" w:hAnsi="Calibri" w:cs="Calibri"/>
                <w:b/>
                <w:bCs/>
              </w:rPr>
              <w:t xml:space="preserve">Learning Goal Statement: </w:t>
            </w:r>
          </w:p>
          <w:p w14:paraId="30C971F8" w14:textId="5C4C9902" w:rsidR="005610DF" w:rsidRDefault="005610DF" w:rsidP="005610DF">
            <w:pPr>
              <w:widowControl w:val="0"/>
              <w:autoSpaceDE w:val="0"/>
              <w:autoSpaceDN w:val="0"/>
              <w:adjustRightInd w:val="0"/>
              <w:spacing w:after="240"/>
              <w:rPr>
                <w:rFonts w:ascii="Calibri" w:hAnsi="Calibri" w:cs="Calibri"/>
              </w:rPr>
            </w:pPr>
            <w:r w:rsidRPr="005610DF">
              <w:rPr>
                <w:rFonts w:ascii="Calibri" w:hAnsi="Calibri" w:cs="Calibri"/>
              </w:rPr>
              <w:t xml:space="preserve">Students </w:t>
            </w:r>
            <w:proofErr w:type="gramStart"/>
            <w:r w:rsidRPr="005610DF">
              <w:rPr>
                <w:rFonts w:ascii="Calibri" w:hAnsi="Calibri" w:cs="Calibri"/>
              </w:rPr>
              <w:t xml:space="preserve">will </w:t>
            </w:r>
            <w:bookmarkStart w:id="0" w:name="_GoBack"/>
            <w:bookmarkEnd w:id="0"/>
            <w:r w:rsidRPr="005610DF">
              <w:rPr>
                <w:rFonts w:ascii="Calibri" w:hAnsi="Calibri" w:cs="Calibri"/>
              </w:rPr>
              <w:t xml:space="preserve"> cite</w:t>
            </w:r>
            <w:proofErr w:type="gramEnd"/>
            <w:r w:rsidRPr="005610DF">
              <w:rPr>
                <w:rFonts w:ascii="Calibri" w:hAnsi="Calibri" w:cs="Calibri"/>
              </w:rPr>
              <w:t xml:space="preserve"> specific and sufficient textual evidence to support analysis of what the text says explicitly as well as inferences drawn from the text for both fiction and non-fiction literature.</w:t>
            </w:r>
          </w:p>
          <w:p w14:paraId="2A061557" w14:textId="3B260C83" w:rsidR="005610DF" w:rsidRPr="005610DF" w:rsidRDefault="005610DF" w:rsidP="005610DF">
            <w:pPr>
              <w:widowControl w:val="0"/>
              <w:autoSpaceDE w:val="0"/>
              <w:autoSpaceDN w:val="0"/>
              <w:adjustRightInd w:val="0"/>
              <w:spacing w:after="240"/>
              <w:rPr>
                <w:rFonts w:ascii="Times" w:hAnsi="Times" w:cs="Times"/>
              </w:rPr>
            </w:pPr>
            <w:r w:rsidRPr="005610DF">
              <w:rPr>
                <w:rFonts w:ascii="Calibri" w:hAnsi="Calibri" w:cs="Calibri"/>
                <w:b/>
                <w:bCs/>
              </w:rPr>
              <w:t xml:space="preserve">Aligned Standards/Benchmarks: </w:t>
            </w:r>
          </w:p>
          <w:p w14:paraId="466D6187" w14:textId="77777777" w:rsidR="005610DF" w:rsidRPr="005610DF" w:rsidRDefault="005610DF" w:rsidP="005610DF">
            <w:pPr>
              <w:widowControl w:val="0"/>
              <w:autoSpaceDE w:val="0"/>
              <w:autoSpaceDN w:val="0"/>
              <w:adjustRightInd w:val="0"/>
              <w:spacing w:after="240"/>
              <w:rPr>
                <w:rFonts w:ascii="Times" w:hAnsi="Times" w:cs="Times"/>
              </w:rPr>
            </w:pPr>
            <w:r w:rsidRPr="005610DF">
              <w:rPr>
                <w:rFonts w:ascii="Calibri" w:hAnsi="Calibri" w:cs="Calibri"/>
                <w:color w:val="6B006D"/>
              </w:rPr>
              <w:t xml:space="preserve">CCSS.ELA-LITERACY.RL.7.1 </w:t>
            </w:r>
          </w:p>
          <w:p w14:paraId="199FEA09" w14:textId="3DBADA20" w:rsidR="005610DF" w:rsidRPr="005610DF" w:rsidRDefault="005610DF" w:rsidP="005610DF">
            <w:pPr>
              <w:widowControl w:val="0"/>
              <w:autoSpaceDE w:val="0"/>
              <w:autoSpaceDN w:val="0"/>
              <w:adjustRightInd w:val="0"/>
              <w:spacing w:after="240"/>
              <w:rPr>
                <w:rFonts w:ascii="Calibri" w:hAnsi="Calibri" w:cs="Calibri"/>
              </w:rPr>
            </w:pPr>
            <w:r w:rsidRPr="005610DF">
              <w:rPr>
                <w:rFonts w:ascii="Calibri" w:hAnsi="Calibri" w:cs="Calibri"/>
              </w:rPr>
              <w:t xml:space="preserve">Cite </w:t>
            </w:r>
            <w:r w:rsidRPr="008817D1">
              <w:rPr>
                <w:rFonts w:ascii="Calibri" w:hAnsi="Calibri" w:cs="Calibri"/>
                <w:b/>
              </w:rPr>
              <w:t xml:space="preserve">several </w:t>
            </w:r>
            <w:r w:rsidRPr="005610DF">
              <w:rPr>
                <w:rFonts w:ascii="Calibri" w:hAnsi="Calibri" w:cs="Calibri"/>
              </w:rPr>
              <w:t>pieces of textual evidence to support analysis of what the text says explicitly as well as inferences drawn from the text.</w:t>
            </w:r>
            <w:r>
              <w:rPr>
                <w:rFonts w:ascii="Calibri" w:hAnsi="Calibri" w:cs="Calibri"/>
              </w:rPr>
              <w:t xml:space="preserve"> </w:t>
            </w:r>
            <w:r w:rsidRPr="005610DF">
              <w:rPr>
                <w:rFonts w:ascii="Calibri" w:hAnsi="Calibri" w:cs="Calibri"/>
                <w:b/>
                <w:i/>
              </w:rPr>
              <w:t>(DOK 1, 2, 3)</w:t>
            </w:r>
            <w:r>
              <w:rPr>
                <w:rFonts w:ascii="Calibri" w:hAnsi="Calibri" w:cs="Calibri"/>
              </w:rPr>
              <w:t xml:space="preserve"> </w:t>
            </w:r>
          </w:p>
          <w:p w14:paraId="6D435759" w14:textId="0831DD2A" w:rsidR="005610DF" w:rsidRPr="005610DF" w:rsidRDefault="005610DF" w:rsidP="005610DF">
            <w:pPr>
              <w:widowControl w:val="0"/>
              <w:autoSpaceDE w:val="0"/>
              <w:autoSpaceDN w:val="0"/>
              <w:adjustRightInd w:val="0"/>
              <w:spacing w:after="240"/>
              <w:rPr>
                <w:rFonts w:ascii="Times" w:hAnsi="Times" w:cs="Times"/>
              </w:rPr>
            </w:pPr>
            <w:r w:rsidRPr="005610DF">
              <w:rPr>
                <w:rFonts w:ascii="Calibri" w:hAnsi="Calibri" w:cs="Calibri"/>
              </w:rPr>
              <w:t xml:space="preserve">CCSS.ELA-LITERACY.RI.7.1 Cite </w:t>
            </w:r>
            <w:r w:rsidRPr="008817D1">
              <w:rPr>
                <w:rFonts w:ascii="Calibri" w:hAnsi="Calibri" w:cs="Calibri"/>
                <w:b/>
              </w:rPr>
              <w:t>several</w:t>
            </w:r>
            <w:r w:rsidRPr="005610DF">
              <w:rPr>
                <w:rFonts w:ascii="Calibri" w:hAnsi="Calibri" w:cs="Calibri"/>
              </w:rPr>
              <w:t xml:space="preserve"> pieces of textual evidence to support analysis of what the text says explicitly as well as inferences drawn from the text </w:t>
            </w:r>
            <w:r w:rsidR="008817D1">
              <w:rPr>
                <w:rFonts w:ascii="Calibri" w:hAnsi="Calibri" w:cs="Calibri"/>
                <w:b/>
                <w:i/>
              </w:rPr>
              <w:t>(DOK 1, 2</w:t>
            </w:r>
            <w:r w:rsidRPr="005610DF">
              <w:rPr>
                <w:rFonts w:ascii="Calibri" w:hAnsi="Calibri" w:cs="Calibri"/>
                <w:b/>
                <w:i/>
              </w:rPr>
              <w:t>, 3)</w:t>
            </w:r>
            <w:r>
              <w:rPr>
                <w:rFonts w:ascii="Calibri" w:hAnsi="Calibri" w:cs="Calibri"/>
              </w:rPr>
              <w:t xml:space="preserve"> </w:t>
            </w:r>
          </w:p>
          <w:p w14:paraId="359C3AF4" w14:textId="77777777" w:rsidR="005610DF" w:rsidRPr="005610DF" w:rsidRDefault="005610DF" w:rsidP="005610DF">
            <w:pPr>
              <w:widowControl w:val="0"/>
              <w:autoSpaceDE w:val="0"/>
              <w:autoSpaceDN w:val="0"/>
              <w:adjustRightInd w:val="0"/>
              <w:spacing w:after="240"/>
              <w:rPr>
                <w:rFonts w:ascii="Calibri" w:hAnsi="Calibri" w:cs="Calibri"/>
                <w:position w:val="-24"/>
              </w:rPr>
            </w:pPr>
            <w:r w:rsidRPr="005610DF">
              <w:rPr>
                <w:rFonts w:ascii="Calibri" w:hAnsi="Calibri" w:cs="Calibri"/>
                <w:b/>
                <w:bCs/>
              </w:rPr>
              <w:t xml:space="preserve">Rationale: </w:t>
            </w:r>
          </w:p>
          <w:p w14:paraId="4B7AF355" w14:textId="458E7BA8" w:rsidR="005610DF" w:rsidRPr="005610DF" w:rsidRDefault="005610DF" w:rsidP="005610DF">
            <w:pPr>
              <w:widowControl w:val="0"/>
              <w:autoSpaceDE w:val="0"/>
              <w:autoSpaceDN w:val="0"/>
              <w:adjustRightInd w:val="0"/>
              <w:spacing w:after="240"/>
              <w:rPr>
                <w:rFonts w:ascii="Times" w:hAnsi="Times" w:cs="Times"/>
              </w:rPr>
            </w:pPr>
            <w:r w:rsidRPr="005610DF">
              <w:rPr>
                <w:rFonts w:ascii="Calibri" w:hAnsi="Calibri" w:cs="Calibri"/>
              </w:rPr>
              <w:t>Our school’s focus area is on students making inferences drawn from texts. Based on 7 grade common assessment data, our students are not very successful with citing textual evidence.</w:t>
            </w:r>
            <w:r>
              <w:rPr>
                <w:rFonts w:ascii="Calibri" w:hAnsi="Calibri" w:cs="Calibri"/>
                <w:sz w:val="32"/>
                <w:szCs w:val="32"/>
              </w:rPr>
              <w:t xml:space="preserve"> </w:t>
            </w:r>
            <w:r w:rsidRPr="005610DF">
              <w:rPr>
                <w:rFonts w:ascii="Calibri" w:hAnsi="Calibri" w:cs="Calibri"/>
              </w:rPr>
              <w:t>Moreover, these driving standards are a high priority for what we would like to accomplish in 7</w:t>
            </w:r>
            <w:proofErr w:type="spellStart"/>
            <w:r w:rsidRPr="005610DF">
              <w:rPr>
                <w:rFonts w:ascii="Calibri" w:hAnsi="Calibri" w:cs="Calibri"/>
                <w:position w:val="16"/>
              </w:rPr>
              <w:t>th</w:t>
            </w:r>
            <w:proofErr w:type="spellEnd"/>
            <w:r w:rsidRPr="005610DF">
              <w:rPr>
                <w:rFonts w:ascii="Calibri" w:hAnsi="Calibri" w:cs="Calibri"/>
                <w:position w:val="16"/>
              </w:rPr>
              <w:t xml:space="preserve"> </w:t>
            </w:r>
            <w:proofErr w:type="gramStart"/>
            <w:r w:rsidRPr="005610DF">
              <w:rPr>
                <w:rFonts w:ascii="Calibri" w:hAnsi="Calibri" w:cs="Calibri"/>
              </w:rPr>
              <w:t>grade</w:t>
            </w:r>
            <w:proofErr w:type="gramEnd"/>
            <w:r w:rsidRPr="005610DF">
              <w:rPr>
                <w:rFonts w:ascii="Calibri" w:hAnsi="Calibri" w:cs="Calibri"/>
              </w:rPr>
              <w:t xml:space="preserve"> ELA as it is a major learning of the content. </w:t>
            </w:r>
          </w:p>
          <w:p w14:paraId="42854FC4" w14:textId="00377134" w:rsidR="00F01FCC" w:rsidRPr="00437EA9" w:rsidRDefault="005610DF" w:rsidP="00437EA9">
            <w:pPr>
              <w:widowControl w:val="0"/>
              <w:autoSpaceDE w:val="0"/>
              <w:autoSpaceDN w:val="0"/>
              <w:adjustRightInd w:val="0"/>
              <w:spacing w:after="240"/>
              <w:rPr>
                <w:rFonts w:ascii="Times" w:hAnsi="Times" w:cs="Times"/>
              </w:rPr>
            </w:pPr>
            <w:r w:rsidRPr="005610DF">
              <w:rPr>
                <w:rFonts w:ascii="Calibri" w:hAnsi="Calibri" w:cs="Calibri"/>
                <w:b/>
                <w:bCs/>
              </w:rPr>
              <w:t xml:space="preserve">Depth of Knowledge level (circle one): </w:t>
            </w:r>
            <w:r w:rsidRPr="005610DF">
              <w:rPr>
                <w:rFonts w:ascii="Calibri" w:hAnsi="Calibri" w:cs="Calibri"/>
              </w:rPr>
              <w:t xml:space="preserve">1 2 </w:t>
            </w:r>
            <w:r w:rsidRPr="005610DF">
              <w:rPr>
                <w:rFonts w:ascii="Calibri" w:hAnsi="Calibri" w:cs="Calibri"/>
                <w:u w:val="single"/>
              </w:rPr>
              <w:t>3</w:t>
            </w:r>
            <w:r w:rsidRPr="005610DF">
              <w:rPr>
                <w:rFonts w:ascii="Calibri" w:hAnsi="Calibri" w:cs="Calibri"/>
              </w:rPr>
              <w:t xml:space="preserve"> 4 </w:t>
            </w:r>
          </w:p>
        </w:tc>
      </w:tr>
      <w:tr w:rsidR="00A95C4C" w14:paraId="393C53BE" w14:textId="77777777">
        <w:tc>
          <w:tcPr>
            <w:tcW w:w="2088" w:type="dxa"/>
          </w:tcPr>
          <w:p w14:paraId="01368307" w14:textId="2EAC32AB" w:rsidR="001D1502" w:rsidRPr="00D84DCC" w:rsidRDefault="002146FE" w:rsidP="001D1502">
            <w:pPr>
              <w:rPr>
                <w:b/>
                <w:sz w:val="22"/>
                <w:szCs w:val="22"/>
              </w:rPr>
            </w:pPr>
            <w:r>
              <w:rPr>
                <w:b/>
                <w:sz w:val="22"/>
                <w:szCs w:val="22"/>
              </w:rPr>
              <w:t>Assessments</w:t>
            </w:r>
          </w:p>
          <w:p w14:paraId="18ADFD7A" w14:textId="77777777" w:rsidR="000D5D5E" w:rsidRDefault="000D5D5E" w:rsidP="001D1502">
            <w:pPr>
              <w:rPr>
                <w:b/>
                <w:sz w:val="22"/>
                <w:szCs w:val="22"/>
              </w:rPr>
            </w:pPr>
          </w:p>
          <w:p w14:paraId="6FEEA857" w14:textId="32AF29D2" w:rsidR="00F01FCC" w:rsidRPr="00F01FCC" w:rsidRDefault="004D1932" w:rsidP="001D1502">
            <w:pPr>
              <w:rPr>
                <w:i/>
                <w:sz w:val="22"/>
                <w:szCs w:val="22"/>
              </w:rPr>
            </w:pPr>
            <w:r>
              <w:rPr>
                <w:i/>
                <w:sz w:val="22"/>
                <w:szCs w:val="22"/>
              </w:rPr>
              <w:lastRenderedPageBreak/>
              <w:t>How will I know if my students have met the learning goal</w:t>
            </w:r>
            <w:r w:rsidR="00F01FCC" w:rsidRPr="00F01FCC">
              <w:rPr>
                <w:i/>
                <w:sz w:val="22"/>
                <w:szCs w:val="22"/>
              </w:rPr>
              <w:t>?</w:t>
            </w:r>
          </w:p>
        </w:tc>
        <w:tc>
          <w:tcPr>
            <w:tcW w:w="8928" w:type="dxa"/>
          </w:tcPr>
          <w:p w14:paraId="3C85014C" w14:textId="77777777" w:rsidR="001969F5" w:rsidRDefault="004D1932" w:rsidP="001969F5">
            <w:pPr>
              <w:rPr>
                <w:b/>
              </w:rPr>
            </w:pPr>
            <w:r w:rsidRPr="00DA5C80">
              <w:rPr>
                <w:b/>
              </w:rPr>
              <w:lastRenderedPageBreak/>
              <w:t>Asses</w:t>
            </w:r>
            <w:r w:rsidR="008962ED" w:rsidRPr="00DA5C80">
              <w:rPr>
                <w:b/>
              </w:rPr>
              <w:t>sment Plan:</w:t>
            </w:r>
          </w:p>
          <w:p w14:paraId="7EFA3868" w14:textId="77777777" w:rsidR="001969F5" w:rsidRDefault="001969F5" w:rsidP="001969F5">
            <w:pPr>
              <w:rPr>
                <w:b/>
              </w:rPr>
            </w:pPr>
          </w:p>
          <w:p w14:paraId="39F1AE0B" w14:textId="33A23FDD" w:rsidR="005610DF" w:rsidRDefault="001969F5" w:rsidP="001969F5">
            <w:pPr>
              <w:rPr>
                <w:rFonts w:ascii="Calibri" w:hAnsi="Calibri" w:cs="Calibri"/>
              </w:rPr>
            </w:pPr>
            <w:r>
              <w:lastRenderedPageBreak/>
              <w:t xml:space="preserve">Daily checks for understanding can be obtained with thinking maps, white boards and coral responses.  The remaining </w:t>
            </w:r>
            <w:r>
              <w:rPr>
                <w:rFonts w:ascii="Calibri" w:hAnsi="Calibri" w:cs="Calibri"/>
              </w:rPr>
              <w:t>f</w:t>
            </w:r>
            <w:r w:rsidR="005610DF" w:rsidRPr="005610DF">
              <w:rPr>
                <w:rFonts w:ascii="Calibri" w:hAnsi="Calibri" w:cs="Calibri"/>
              </w:rPr>
              <w:t>ormative assessments will be ad</w:t>
            </w:r>
            <w:r w:rsidR="008817D1">
              <w:rPr>
                <w:rFonts w:ascii="Calibri" w:hAnsi="Calibri" w:cs="Calibri"/>
              </w:rPr>
              <w:t>ministered and reviewed weekly.</w:t>
            </w:r>
          </w:p>
          <w:p w14:paraId="65B50067" w14:textId="77777777" w:rsidR="001969F5" w:rsidRPr="001969F5" w:rsidRDefault="001969F5" w:rsidP="001969F5">
            <w:pPr>
              <w:rPr>
                <w:b/>
              </w:rPr>
            </w:pPr>
          </w:p>
          <w:p w14:paraId="52E796E8" w14:textId="67185118" w:rsidR="005610DF" w:rsidRPr="005610DF" w:rsidRDefault="005610DF" w:rsidP="005610DF">
            <w:pPr>
              <w:widowControl w:val="0"/>
              <w:autoSpaceDE w:val="0"/>
              <w:autoSpaceDN w:val="0"/>
              <w:adjustRightInd w:val="0"/>
              <w:spacing w:after="240"/>
              <w:rPr>
                <w:rFonts w:ascii="Calibri" w:hAnsi="Calibri" w:cs="Calibri"/>
              </w:rPr>
            </w:pPr>
            <w:r w:rsidRPr="005610DF">
              <w:rPr>
                <w:rFonts w:ascii="Calibri" w:hAnsi="Calibri" w:cs="Calibri"/>
              </w:rPr>
              <w:t>Formative – Making Inferences Assessment. Students will read selections of both fiction and non-fiction excerpts. Students will be asked to make an inference based o</w:t>
            </w:r>
            <w:r w:rsidR="00437EA9">
              <w:rPr>
                <w:rFonts w:ascii="Calibri" w:hAnsi="Calibri" w:cs="Calibri"/>
              </w:rPr>
              <w:t>n each reading.</w:t>
            </w:r>
          </w:p>
          <w:p w14:paraId="0A672BCA" w14:textId="77777777" w:rsidR="005610DF" w:rsidRPr="005610DF" w:rsidRDefault="005610DF" w:rsidP="005610DF">
            <w:pPr>
              <w:widowControl w:val="0"/>
              <w:autoSpaceDE w:val="0"/>
              <w:autoSpaceDN w:val="0"/>
              <w:adjustRightInd w:val="0"/>
              <w:spacing w:after="240"/>
              <w:rPr>
                <w:rFonts w:ascii="Calibri" w:hAnsi="Calibri" w:cs="Calibri"/>
              </w:rPr>
            </w:pPr>
            <w:r w:rsidRPr="005610DF">
              <w:rPr>
                <w:rFonts w:ascii="Calibri" w:hAnsi="Calibri" w:cs="Calibri"/>
              </w:rPr>
              <w:t>Formative – Students are given a non-fiction article to read. Students will be given an inference statement. Students will be asked to cite textual evidence in order to support the given inference</w:t>
            </w:r>
            <w:proofErr w:type="gramStart"/>
            <w:r w:rsidRPr="005610DF">
              <w:rPr>
                <w:rFonts w:ascii="Calibri" w:hAnsi="Calibri" w:cs="Calibri"/>
              </w:rPr>
              <w:t>. </w:t>
            </w:r>
            <w:proofErr w:type="gramEnd"/>
          </w:p>
          <w:p w14:paraId="28A089F5" w14:textId="77777777" w:rsidR="005610DF" w:rsidRDefault="005610DF" w:rsidP="005610DF">
            <w:pPr>
              <w:widowControl w:val="0"/>
              <w:autoSpaceDE w:val="0"/>
              <w:autoSpaceDN w:val="0"/>
              <w:adjustRightInd w:val="0"/>
              <w:spacing w:after="240"/>
              <w:rPr>
                <w:rFonts w:ascii="Calibri" w:hAnsi="Calibri" w:cs="Calibri"/>
              </w:rPr>
            </w:pPr>
            <w:r w:rsidRPr="005610DF">
              <w:rPr>
                <w:rFonts w:ascii="Calibri" w:hAnsi="Calibri" w:cs="Calibri"/>
              </w:rPr>
              <w:t>Formative – Students are given a short story to read. Students will be given an inference statement about a character in the story. Students will be asked to cite textual evidence in order to support the given inference</w:t>
            </w:r>
            <w:proofErr w:type="gramStart"/>
            <w:r w:rsidRPr="005610DF">
              <w:rPr>
                <w:rFonts w:ascii="Calibri" w:hAnsi="Calibri" w:cs="Calibri"/>
              </w:rPr>
              <w:t>. </w:t>
            </w:r>
            <w:proofErr w:type="gramEnd"/>
          </w:p>
          <w:p w14:paraId="6BDD516C" w14:textId="77777777" w:rsidR="001969F5" w:rsidRDefault="005610DF" w:rsidP="005610DF">
            <w:pPr>
              <w:widowControl w:val="0"/>
              <w:autoSpaceDE w:val="0"/>
              <w:autoSpaceDN w:val="0"/>
              <w:adjustRightInd w:val="0"/>
              <w:spacing w:after="240"/>
              <w:rPr>
                <w:rFonts w:ascii="Calibri" w:hAnsi="Calibri" w:cs="Calibri"/>
              </w:rPr>
            </w:pPr>
            <w:r w:rsidRPr="005610DF">
              <w:rPr>
                <w:rFonts w:ascii="Calibri" w:hAnsi="Calibri" w:cs="Calibri"/>
              </w:rPr>
              <w:t xml:space="preserve">Summative - 1. Students will be given 3 articles on the same topic. They will need to analyze the 3 articles to come up with an inference common in the 3 articles that they will support with textual evidence. 2. Given a list of characteristics students will select a character from grade appropriate texts that demonstrates one of the characteristics and will support their claim with textual evidence. </w:t>
            </w:r>
          </w:p>
          <w:p w14:paraId="7E76EEC3" w14:textId="42D72E48" w:rsidR="00AF5535" w:rsidRPr="006168AB" w:rsidRDefault="005610DF" w:rsidP="006168AB">
            <w:pPr>
              <w:widowControl w:val="0"/>
              <w:autoSpaceDE w:val="0"/>
              <w:autoSpaceDN w:val="0"/>
              <w:adjustRightInd w:val="0"/>
              <w:spacing w:after="240"/>
              <w:rPr>
                <w:rFonts w:ascii="Times" w:hAnsi="Times" w:cs="Times"/>
              </w:rPr>
            </w:pPr>
            <w:r w:rsidRPr="005610DF">
              <w:rPr>
                <w:rFonts w:ascii="Calibri" w:hAnsi="Calibri" w:cs="Calibri"/>
              </w:rPr>
              <w:t>The summative assessment will be administered toward the end of the semester. Levels of proficiency will be based on the attached summative assessment rubric. The most recent assessment will be used for evaluative purposes while also considering previous assessments.</w:t>
            </w:r>
            <w:r w:rsidR="001969F5">
              <w:rPr>
                <w:rFonts w:ascii="Calibri" w:hAnsi="Calibri" w:cs="Calibri"/>
              </w:rPr>
              <w:t xml:space="preserve"> Formative outcomes and the student’s averaged grade will also be considered to determine proficiency.</w:t>
            </w:r>
          </w:p>
        </w:tc>
      </w:tr>
      <w:tr w:rsidR="00493650" w14:paraId="02309949" w14:textId="77777777" w:rsidTr="00040C75">
        <w:trPr>
          <w:trHeight w:val="451"/>
        </w:trPr>
        <w:tc>
          <w:tcPr>
            <w:tcW w:w="2088" w:type="dxa"/>
          </w:tcPr>
          <w:p w14:paraId="3F5F2CC0" w14:textId="3171D467" w:rsidR="00AB4ABB" w:rsidRPr="00985DA6" w:rsidRDefault="00985DA6" w:rsidP="00AB4ABB">
            <w:pPr>
              <w:rPr>
                <w:b/>
                <w:sz w:val="22"/>
                <w:szCs w:val="22"/>
              </w:rPr>
            </w:pPr>
            <w:r w:rsidRPr="00985DA6">
              <w:rPr>
                <w:b/>
                <w:sz w:val="22"/>
                <w:szCs w:val="22"/>
              </w:rPr>
              <w:lastRenderedPageBreak/>
              <w:t>Expected Targets</w:t>
            </w:r>
          </w:p>
          <w:p w14:paraId="4144AA46" w14:textId="77777777" w:rsidR="00AB4ABB" w:rsidRPr="00985DA6" w:rsidRDefault="00AB4ABB" w:rsidP="00AB4ABB">
            <w:pPr>
              <w:rPr>
                <w:sz w:val="22"/>
                <w:szCs w:val="22"/>
              </w:rPr>
            </w:pPr>
          </w:p>
          <w:p w14:paraId="4FFC52F0" w14:textId="7086575A" w:rsidR="001B020A" w:rsidRPr="00602B64" w:rsidRDefault="00AB4ABB" w:rsidP="00DE368D">
            <w:pPr>
              <w:rPr>
                <w:i/>
                <w:sz w:val="22"/>
                <w:szCs w:val="22"/>
              </w:rPr>
            </w:pPr>
            <w:r w:rsidRPr="00985DA6">
              <w:rPr>
                <w:i/>
                <w:sz w:val="22"/>
                <w:szCs w:val="22"/>
              </w:rPr>
              <w:t xml:space="preserve">What are </w:t>
            </w:r>
            <w:r w:rsidR="001B020A">
              <w:rPr>
                <w:i/>
                <w:sz w:val="22"/>
                <w:szCs w:val="22"/>
              </w:rPr>
              <w:t>my</w:t>
            </w:r>
            <w:r w:rsidR="00D43589">
              <w:rPr>
                <w:i/>
                <w:sz w:val="22"/>
                <w:szCs w:val="22"/>
              </w:rPr>
              <w:t xml:space="preserve"> learning expectations for each student?</w:t>
            </w:r>
          </w:p>
        </w:tc>
        <w:tc>
          <w:tcPr>
            <w:tcW w:w="8928" w:type="dxa"/>
          </w:tcPr>
          <w:p w14:paraId="1E06B3E8" w14:textId="6F7CDF3F" w:rsidR="00493650" w:rsidRPr="00AB4ABB" w:rsidRDefault="004B48AC" w:rsidP="00560A8D">
            <w:r w:rsidRPr="001031D4">
              <w:rPr>
                <w:b/>
                <w:color w:val="C0504D"/>
              </w:rPr>
              <w:t xml:space="preserve">This section will be </w:t>
            </w:r>
            <w:r>
              <w:rPr>
                <w:b/>
                <w:color w:val="C0504D"/>
              </w:rPr>
              <w:t xml:space="preserve">recorded in the record sheet. </w:t>
            </w:r>
          </w:p>
        </w:tc>
      </w:tr>
      <w:tr w:rsidR="00A95C4C" w14:paraId="04082202" w14:textId="77777777" w:rsidTr="00736C0A">
        <w:tc>
          <w:tcPr>
            <w:tcW w:w="2088" w:type="dxa"/>
            <w:tcBorders>
              <w:bottom w:val="single" w:sz="4" w:space="0" w:color="auto"/>
            </w:tcBorders>
          </w:tcPr>
          <w:p w14:paraId="2AA21AA1" w14:textId="22403A76" w:rsidR="001D1502" w:rsidRDefault="001D1502" w:rsidP="001D1502">
            <w:pPr>
              <w:rPr>
                <w:b/>
                <w:sz w:val="22"/>
                <w:szCs w:val="22"/>
              </w:rPr>
            </w:pPr>
            <w:r w:rsidRPr="00D84DCC">
              <w:rPr>
                <w:b/>
                <w:sz w:val="22"/>
                <w:szCs w:val="22"/>
              </w:rPr>
              <w:t>Instructional Strategies</w:t>
            </w:r>
          </w:p>
          <w:p w14:paraId="29722886" w14:textId="77777777" w:rsidR="00FF3852" w:rsidRDefault="00FF3852" w:rsidP="001D1502">
            <w:pPr>
              <w:rPr>
                <w:b/>
                <w:sz w:val="22"/>
                <w:szCs w:val="22"/>
              </w:rPr>
            </w:pPr>
          </w:p>
          <w:p w14:paraId="1B8958DA" w14:textId="12254514" w:rsidR="00FF3852" w:rsidRPr="00FF3852" w:rsidRDefault="00FF3852" w:rsidP="001D1502">
            <w:pPr>
              <w:rPr>
                <w:i/>
                <w:sz w:val="22"/>
                <w:szCs w:val="22"/>
              </w:rPr>
            </w:pPr>
            <w:r w:rsidRPr="00FF3852">
              <w:rPr>
                <w:i/>
                <w:sz w:val="22"/>
                <w:szCs w:val="22"/>
              </w:rPr>
              <w:t>What strategies will I use t</w:t>
            </w:r>
            <w:r>
              <w:rPr>
                <w:i/>
                <w:sz w:val="22"/>
                <w:szCs w:val="22"/>
              </w:rPr>
              <w:t>o help all students meet the target?</w:t>
            </w:r>
          </w:p>
          <w:p w14:paraId="3599BA7E" w14:textId="20E9C739" w:rsidR="00A95C4C" w:rsidRPr="00D84DCC" w:rsidRDefault="00A95C4C" w:rsidP="001D1502">
            <w:pPr>
              <w:rPr>
                <w:sz w:val="22"/>
                <w:szCs w:val="22"/>
              </w:rPr>
            </w:pPr>
          </w:p>
        </w:tc>
        <w:tc>
          <w:tcPr>
            <w:tcW w:w="8928" w:type="dxa"/>
            <w:tcBorders>
              <w:bottom w:val="single" w:sz="4" w:space="0" w:color="auto"/>
            </w:tcBorders>
          </w:tcPr>
          <w:p w14:paraId="28D23C65" w14:textId="77777777" w:rsidR="00FA210B" w:rsidRDefault="00FB3947" w:rsidP="00DA5C80">
            <w:pPr>
              <w:pStyle w:val="NoSpacing"/>
              <w:rPr>
                <w:b/>
              </w:rPr>
            </w:pPr>
            <w:r w:rsidRPr="00DA5C80">
              <w:rPr>
                <w:b/>
              </w:rPr>
              <w:t>Instructional strategi</w:t>
            </w:r>
            <w:r w:rsidR="00CE21DD" w:rsidRPr="00DA5C80">
              <w:rPr>
                <w:b/>
              </w:rPr>
              <w:t xml:space="preserve">es for </w:t>
            </w:r>
            <w:r w:rsidR="00DA5C80">
              <w:rPr>
                <w:b/>
              </w:rPr>
              <w:t>various</w:t>
            </w:r>
            <w:r w:rsidR="00CE21DD" w:rsidRPr="00DA5C80">
              <w:rPr>
                <w:b/>
              </w:rPr>
              <w:t xml:space="preserve"> readiness level and content</w:t>
            </w:r>
            <w:r w:rsidRPr="00DA5C80">
              <w:rPr>
                <w:b/>
              </w:rPr>
              <w:t>:</w:t>
            </w:r>
          </w:p>
          <w:p w14:paraId="481DDE68" w14:textId="77777777" w:rsidR="005610DF" w:rsidRPr="005610DF" w:rsidRDefault="005610DF" w:rsidP="005610DF">
            <w:pPr>
              <w:widowControl w:val="0"/>
              <w:autoSpaceDE w:val="0"/>
              <w:autoSpaceDN w:val="0"/>
              <w:adjustRightInd w:val="0"/>
              <w:rPr>
                <w:rFonts w:ascii="Times" w:hAnsi="Times" w:cs="Times"/>
              </w:rPr>
            </w:pPr>
            <w:r w:rsidRPr="005610DF">
              <w:rPr>
                <w:rFonts w:ascii="Calibri" w:hAnsi="Calibri" w:cs="Calibri"/>
              </w:rPr>
              <w:t xml:space="preserve">All students: </w:t>
            </w:r>
          </w:p>
          <w:p w14:paraId="3CEA0D27" w14:textId="0C0FEB4B" w:rsidR="005610DF" w:rsidRPr="008817D1" w:rsidRDefault="00F707DA" w:rsidP="005610DF">
            <w:pPr>
              <w:widowControl w:val="0"/>
              <w:numPr>
                <w:ilvl w:val="0"/>
                <w:numId w:val="8"/>
              </w:numPr>
              <w:tabs>
                <w:tab w:val="left" w:pos="220"/>
                <w:tab w:val="left" w:pos="720"/>
              </w:tabs>
              <w:autoSpaceDE w:val="0"/>
              <w:autoSpaceDN w:val="0"/>
              <w:adjustRightInd w:val="0"/>
              <w:ind w:hanging="720"/>
              <w:rPr>
                <w:rFonts w:ascii="Times" w:hAnsi="Times" w:cs="Times"/>
              </w:rPr>
            </w:pPr>
            <w:r>
              <w:rPr>
                <w:rFonts w:ascii="Calibri" w:hAnsi="Calibri" w:cs="Calibri"/>
              </w:rPr>
              <w:t>Teacher post and refer to</w:t>
            </w:r>
            <w:r w:rsidR="005610DF" w:rsidRPr="005610DF">
              <w:rPr>
                <w:rFonts w:ascii="Calibri" w:hAnsi="Calibri" w:cs="Calibri"/>
              </w:rPr>
              <w:t xml:space="preserve"> learning targets for each lesson presented. </w:t>
            </w:r>
            <w:r w:rsidR="005610DF" w:rsidRPr="005610DF">
              <w:rPr>
                <w:rFonts w:ascii="Times" w:hAnsi="Times" w:cs="Times"/>
              </w:rPr>
              <w:t> </w:t>
            </w:r>
            <w:r>
              <w:rPr>
                <w:rFonts w:ascii="Times" w:hAnsi="Times" w:cs="Times"/>
              </w:rPr>
              <w:t xml:space="preserve">Students write </w:t>
            </w:r>
            <w:r w:rsidRPr="008817D1">
              <w:rPr>
                <w:rFonts w:ascii="Times" w:hAnsi="Times" w:cs="Times"/>
              </w:rPr>
              <w:t xml:space="preserve">and read, write and decode learning target for each lesson. </w:t>
            </w:r>
          </w:p>
          <w:p w14:paraId="7A07750B" w14:textId="7EF19EA3" w:rsidR="005610DF" w:rsidRPr="008817D1" w:rsidRDefault="00F707DA" w:rsidP="005610DF">
            <w:pPr>
              <w:widowControl w:val="0"/>
              <w:numPr>
                <w:ilvl w:val="0"/>
                <w:numId w:val="8"/>
              </w:numPr>
              <w:tabs>
                <w:tab w:val="left" w:pos="220"/>
                <w:tab w:val="left" w:pos="720"/>
              </w:tabs>
              <w:autoSpaceDE w:val="0"/>
              <w:autoSpaceDN w:val="0"/>
              <w:adjustRightInd w:val="0"/>
              <w:ind w:hanging="720"/>
              <w:rPr>
                <w:rFonts w:ascii="Times" w:hAnsi="Times" w:cs="Times"/>
              </w:rPr>
            </w:pPr>
            <w:r w:rsidRPr="008817D1">
              <w:rPr>
                <w:rFonts w:ascii="Calibri" w:hAnsi="Calibri" w:cs="Calibri"/>
              </w:rPr>
              <w:t>W</w:t>
            </w:r>
            <w:r w:rsidR="005610DF" w:rsidRPr="008817D1">
              <w:rPr>
                <w:rFonts w:ascii="Calibri" w:hAnsi="Calibri" w:cs="Calibri"/>
              </w:rPr>
              <w:t xml:space="preserve">hiteboards, </w:t>
            </w:r>
            <w:r w:rsidR="005610DF" w:rsidRPr="008817D1">
              <w:rPr>
                <w:rFonts w:ascii="Times" w:hAnsi="Times" w:cs="Times"/>
              </w:rPr>
              <w:t> </w:t>
            </w:r>
            <w:r w:rsidRPr="008817D1">
              <w:rPr>
                <w:rFonts w:ascii="Calibri" w:hAnsi="Calibri" w:cs="Calibri"/>
              </w:rPr>
              <w:t xml:space="preserve">signaling, choral responses </w:t>
            </w:r>
            <w:r w:rsidR="005610DF" w:rsidRPr="008817D1">
              <w:rPr>
                <w:rFonts w:ascii="Calibri" w:hAnsi="Calibri" w:cs="Calibri"/>
              </w:rPr>
              <w:t xml:space="preserve">will be utilized to ensure at least 85% of my class is engaged </w:t>
            </w:r>
            <w:r w:rsidR="005610DF" w:rsidRPr="008817D1">
              <w:rPr>
                <w:rFonts w:ascii="Times" w:hAnsi="Times" w:cs="Times"/>
              </w:rPr>
              <w:t> </w:t>
            </w:r>
            <w:r w:rsidR="005610DF" w:rsidRPr="008817D1">
              <w:rPr>
                <w:rFonts w:ascii="Calibri" w:hAnsi="Calibri" w:cs="Calibri"/>
              </w:rPr>
              <w:t xml:space="preserve">during the lesson. </w:t>
            </w:r>
            <w:r w:rsidR="005610DF" w:rsidRPr="008817D1">
              <w:rPr>
                <w:rFonts w:ascii="Times" w:hAnsi="Times" w:cs="Times"/>
              </w:rPr>
              <w:t> </w:t>
            </w:r>
          </w:p>
          <w:p w14:paraId="0B222C13" w14:textId="4A4429D4" w:rsidR="005610DF" w:rsidRPr="008817D1" w:rsidRDefault="005610DF" w:rsidP="005610DF">
            <w:pPr>
              <w:widowControl w:val="0"/>
              <w:numPr>
                <w:ilvl w:val="0"/>
                <w:numId w:val="8"/>
              </w:numPr>
              <w:tabs>
                <w:tab w:val="left" w:pos="220"/>
                <w:tab w:val="left" w:pos="720"/>
              </w:tabs>
              <w:autoSpaceDE w:val="0"/>
              <w:autoSpaceDN w:val="0"/>
              <w:adjustRightInd w:val="0"/>
              <w:ind w:hanging="720"/>
              <w:rPr>
                <w:rFonts w:ascii="Times" w:hAnsi="Times" w:cs="Times"/>
              </w:rPr>
            </w:pPr>
            <w:r w:rsidRPr="008817D1">
              <w:rPr>
                <w:rFonts w:ascii="Calibri" w:hAnsi="Calibri" w:cs="Calibri"/>
              </w:rPr>
              <w:t xml:space="preserve"> “I Do, We Do, and You Do” with gradual release of responsibility </w:t>
            </w:r>
            <w:r w:rsidRPr="008817D1">
              <w:rPr>
                <w:rFonts w:ascii="Times" w:hAnsi="Times" w:cs="Times"/>
              </w:rPr>
              <w:t> </w:t>
            </w:r>
            <w:r w:rsidRPr="008817D1">
              <w:rPr>
                <w:rFonts w:ascii="Calibri" w:hAnsi="Calibri" w:cs="Calibri"/>
              </w:rPr>
              <w:t>being given to the student</w:t>
            </w:r>
            <w:r w:rsidR="00F707DA" w:rsidRPr="008817D1">
              <w:rPr>
                <w:rFonts w:ascii="Calibri" w:hAnsi="Calibri" w:cs="Calibri"/>
              </w:rPr>
              <w:t xml:space="preserve"> will be utilized to ensure direct, guided and independent practice</w:t>
            </w:r>
          </w:p>
          <w:p w14:paraId="390178CB" w14:textId="5485AB28" w:rsidR="005610DF" w:rsidRPr="008817D1" w:rsidRDefault="00F707DA" w:rsidP="005610DF">
            <w:pPr>
              <w:widowControl w:val="0"/>
              <w:numPr>
                <w:ilvl w:val="0"/>
                <w:numId w:val="8"/>
              </w:numPr>
              <w:tabs>
                <w:tab w:val="left" w:pos="220"/>
                <w:tab w:val="left" w:pos="720"/>
              </w:tabs>
              <w:autoSpaceDE w:val="0"/>
              <w:autoSpaceDN w:val="0"/>
              <w:adjustRightInd w:val="0"/>
              <w:ind w:hanging="720"/>
              <w:rPr>
                <w:rFonts w:ascii="Times" w:hAnsi="Times" w:cs="Times"/>
              </w:rPr>
            </w:pPr>
            <w:r w:rsidRPr="008817D1">
              <w:rPr>
                <w:rFonts w:ascii="Calibri" w:hAnsi="Calibri" w:cs="Calibri"/>
              </w:rPr>
              <w:t>P</w:t>
            </w:r>
            <w:r w:rsidR="005610DF" w:rsidRPr="008817D1">
              <w:rPr>
                <w:rFonts w:ascii="Calibri" w:hAnsi="Calibri" w:cs="Calibri"/>
              </w:rPr>
              <w:t xml:space="preserve">eer </w:t>
            </w:r>
            <w:r w:rsidR="005610DF" w:rsidRPr="008817D1">
              <w:rPr>
                <w:rFonts w:ascii="Times" w:hAnsi="Times" w:cs="Times"/>
              </w:rPr>
              <w:t> </w:t>
            </w:r>
            <w:r w:rsidR="005610DF" w:rsidRPr="008817D1">
              <w:rPr>
                <w:rFonts w:ascii="Calibri" w:hAnsi="Calibri" w:cs="Calibri"/>
              </w:rPr>
              <w:t>conferencing, signaling during discussions, and pre-writing activities</w:t>
            </w:r>
            <w:r w:rsidRPr="008817D1">
              <w:rPr>
                <w:rFonts w:ascii="Calibri" w:hAnsi="Calibri" w:cs="Calibri"/>
              </w:rPr>
              <w:t xml:space="preserve"> will be used to check student understanding</w:t>
            </w:r>
            <w:r w:rsidR="005610DF" w:rsidRPr="008817D1">
              <w:rPr>
                <w:rFonts w:ascii="Calibri" w:hAnsi="Calibri" w:cs="Calibri"/>
              </w:rPr>
              <w:t xml:space="preserve">. </w:t>
            </w:r>
            <w:r w:rsidR="005610DF" w:rsidRPr="008817D1">
              <w:rPr>
                <w:rFonts w:ascii="Times" w:hAnsi="Times" w:cs="Times"/>
              </w:rPr>
              <w:t> </w:t>
            </w:r>
          </w:p>
          <w:p w14:paraId="0883DDD0" w14:textId="003E3FDB" w:rsidR="005610DF" w:rsidRPr="008817D1" w:rsidRDefault="00F707DA" w:rsidP="005610DF">
            <w:pPr>
              <w:widowControl w:val="0"/>
              <w:numPr>
                <w:ilvl w:val="0"/>
                <w:numId w:val="8"/>
              </w:numPr>
              <w:tabs>
                <w:tab w:val="left" w:pos="220"/>
                <w:tab w:val="left" w:pos="720"/>
              </w:tabs>
              <w:autoSpaceDE w:val="0"/>
              <w:autoSpaceDN w:val="0"/>
              <w:adjustRightInd w:val="0"/>
              <w:ind w:hanging="720"/>
              <w:rPr>
                <w:rFonts w:ascii="Times" w:hAnsi="Times" w:cs="Times"/>
              </w:rPr>
            </w:pPr>
            <w:r w:rsidRPr="008817D1">
              <w:rPr>
                <w:rFonts w:ascii="Calibri" w:hAnsi="Calibri" w:cs="Calibri"/>
              </w:rPr>
              <w:t>T</w:t>
            </w:r>
            <w:r w:rsidR="005610DF" w:rsidRPr="008817D1">
              <w:rPr>
                <w:rFonts w:ascii="Calibri" w:hAnsi="Calibri" w:cs="Calibri"/>
              </w:rPr>
              <w:t xml:space="preserve">hinking maps </w:t>
            </w:r>
            <w:r w:rsidRPr="008817D1">
              <w:rPr>
                <w:rFonts w:ascii="Calibri" w:hAnsi="Calibri" w:cs="Calibri"/>
              </w:rPr>
              <w:t xml:space="preserve">will be used </w:t>
            </w:r>
            <w:r w:rsidR="005610DF" w:rsidRPr="008817D1">
              <w:rPr>
                <w:rFonts w:ascii="Calibri" w:hAnsi="Calibri" w:cs="Calibri"/>
              </w:rPr>
              <w:t xml:space="preserve">to organize their ideas and elaborate their </w:t>
            </w:r>
            <w:r w:rsidR="005610DF" w:rsidRPr="008817D1">
              <w:rPr>
                <w:rFonts w:ascii="Times" w:hAnsi="Times" w:cs="Times"/>
              </w:rPr>
              <w:t> </w:t>
            </w:r>
            <w:r w:rsidR="005610DF" w:rsidRPr="008817D1">
              <w:rPr>
                <w:rFonts w:ascii="Calibri" w:hAnsi="Calibri" w:cs="Calibri"/>
              </w:rPr>
              <w:t xml:space="preserve">thoughts. </w:t>
            </w:r>
            <w:r w:rsidR="005610DF" w:rsidRPr="008817D1">
              <w:rPr>
                <w:rFonts w:ascii="Times" w:hAnsi="Times" w:cs="Times"/>
              </w:rPr>
              <w:t> </w:t>
            </w:r>
          </w:p>
          <w:p w14:paraId="45E134C7" w14:textId="03125D13" w:rsidR="005610DF" w:rsidRPr="008817D1" w:rsidRDefault="00F707DA" w:rsidP="005610DF">
            <w:pPr>
              <w:widowControl w:val="0"/>
              <w:numPr>
                <w:ilvl w:val="0"/>
                <w:numId w:val="8"/>
              </w:numPr>
              <w:tabs>
                <w:tab w:val="left" w:pos="220"/>
                <w:tab w:val="left" w:pos="720"/>
              </w:tabs>
              <w:autoSpaceDE w:val="0"/>
              <w:autoSpaceDN w:val="0"/>
              <w:adjustRightInd w:val="0"/>
              <w:ind w:hanging="720"/>
              <w:rPr>
                <w:rFonts w:ascii="Times" w:hAnsi="Times" w:cs="Times"/>
              </w:rPr>
            </w:pPr>
            <w:r w:rsidRPr="008817D1">
              <w:rPr>
                <w:rFonts w:ascii="Calibri" w:hAnsi="Calibri" w:cs="Calibri"/>
              </w:rPr>
              <w:t>D</w:t>
            </w:r>
            <w:r w:rsidR="005610DF" w:rsidRPr="008817D1">
              <w:rPr>
                <w:rFonts w:ascii="Calibri" w:hAnsi="Calibri" w:cs="Calibri"/>
              </w:rPr>
              <w:t xml:space="preserve">irect instruction, mini-lessons and multiple examples on how to state </w:t>
            </w:r>
            <w:proofErr w:type="gramStart"/>
            <w:r w:rsidR="005610DF" w:rsidRPr="008817D1">
              <w:rPr>
                <w:rFonts w:ascii="Calibri" w:hAnsi="Calibri" w:cs="Calibri"/>
              </w:rPr>
              <w:t>an</w:t>
            </w:r>
            <w:proofErr w:type="gramEnd"/>
            <w:r w:rsidR="005610DF" w:rsidRPr="008817D1">
              <w:rPr>
                <w:rFonts w:ascii="Calibri" w:hAnsi="Calibri" w:cs="Calibri"/>
              </w:rPr>
              <w:t xml:space="preserve"> </w:t>
            </w:r>
            <w:r w:rsidR="005610DF" w:rsidRPr="008817D1">
              <w:rPr>
                <w:rFonts w:ascii="Times" w:hAnsi="Times" w:cs="Times"/>
              </w:rPr>
              <w:t> </w:t>
            </w:r>
            <w:r w:rsidR="005610DF" w:rsidRPr="008817D1">
              <w:rPr>
                <w:rFonts w:ascii="Calibri" w:hAnsi="Calibri" w:cs="Calibri"/>
              </w:rPr>
              <w:t xml:space="preserve">opinion, support their reason with details and provide a conclusion. </w:t>
            </w:r>
            <w:r w:rsidR="005610DF" w:rsidRPr="008817D1">
              <w:rPr>
                <w:rFonts w:ascii="Times" w:hAnsi="Times" w:cs="Times"/>
              </w:rPr>
              <w:t> </w:t>
            </w:r>
          </w:p>
          <w:p w14:paraId="3340D1B6" w14:textId="5845DD4A" w:rsidR="005610DF" w:rsidRPr="008817D1" w:rsidRDefault="008817D1" w:rsidP="005610DF">
            <w:pPr>
              <w:widowControl w:val="0"/>
              <w:numPr>
                <w:ilvl w:val="0"/>
                <w:numId w:val="8"/>
              </w:numPr>
              <w:tabs>
                <w:tab w:val="left" w:pos="220"/>
                <w:tab w:val="left" w:pos="720"/>
              </w:tabs>
              <w:autoSpaceDE w:val="0"/>
              <w:autoSpaceDN w:val="0"/>
              <w:adjustRightInd w:val="0"/>
              <w:ind w:hanging="720"/>
              <w:rPr>
                <w:rFonts w:ascii="Times" w:hAnsi="Times" w:cs="Times"/>
              </w:rPr>
            </w:pPr>
            <w:r w:rsidRPr="008817D1">
              <w:rPr>
                <w:rFonts w:ascii="Calibri" w:hAnsi="Calibri" w:cs="Calibri"/>
              </w:rPr>
              <w:lastRenderedPageBreak/>
              <w:t>Students will use r</w:t>
            </w:r>
            <w:r w:rsidR="005610DF" w:rsidRPr="008817D1">
              <w:rPr>
                <w:rFonts w:ascii="Calibri" w:hAnsi="Calibri" w:cs="Calibri"/>
              </w:rPr>
              <w:t>ubric criteria for opinion pieces</w:t>
            </w:r>
            <w:r w:rsidRPr="008817D1">
              <w:rPr>
                <w:rFonts w:ascii="Calibri" w:hAnsi="Calibri" w:cs="Calibri"/>
              </w:rPr>
              <w:t xml:space="preserve"> to assess work</w:t>
            </w:r>
            <w:r w:rsidR="005610DF" w:rsidRPr="008817D1">
              <w:rPr>
                <w:rFonts w:ascii="Calibri" w:hAnsi="Calibri" w:cs="Calibri"/>
              </w:rPr>
              <w:t xml:space="preserve">. They will analyze strong and weak models of opinion writing to guide understanding. Students will score and discuss </w:t>
            </w:r>
            <w:r w:rsidR="005610DF" w:rsidRPr="008817D1">
              <w:rPr>
                <w:rFonts w:ascii="Times" w:hAnsi="Times" w:cs="Times"/>
              </w:rPr>
              <w:t> </w:t>
            </w:r>
            <w:r w:rsidR="005610DF" w:rsidRPr="008817D1">
              <w:rPr>
                <w:rFonts w:ascii="Calibri" w:hAnsi="Calibri" w:cs="Calibri"/>
              </w:rPr>
              <w:t xml:space="preserve">sample opinion pieces. </w:t>
            </w:r>
          </w:p>
          <w:p w14:paraId="1D7A0E4F" w14:textId="77777777" w:rsidR="00495B6C" w:rsidRPr="008817D1" w:rsidRDefault="00495B6C" w:rsidP="00495B6C">
            <w:pPr>
              <w:widowControl w:val="0"/>
              <w:tabs>
                <w:tab w:val="left" w:pos="220"/>
                <w:tab w:val="left" w:pos="720"/>
              </w:tabs>
              <w:autoSpaceDE w:val="0"/>
              <w:autoSpaceDN w:val="0"/>
              <w:adjustRightInd w:val="0"/>
              <w:ind w:left="720"/>
              <w:rPr>
                <w:rFonts w:ascii="Times" w:hAnsi="Times" w:cs="Times"/>
              </w:rPr>
            </w:pPr>
          </w:p>
          <w:p w14:paraId="6BB28351" w14:textId="58BA14DC" w:rsidR="005610DF" w:rsidRPr="005610DF" w:rsidRDefault="005610DF" w:rsidP="005610DF">
            <w:pPr>
              <w:widowControl w:val="0"/>
              <w:tabs>
                <w:tab w:val="left" w:pos="220"/>
                <w:tab w:val="left" w:pos="720"/>
              </w:tabs>
              <w:autoSpaceDE w:val="0"/>
              <w:autoSpaceDN w:val="0"/>
              <w:adjustRightInd w:val="0"/>
              <w:rPr>
                <w:rFonts w:ascii="Times" w:hAnsi="Times" w:cs="Times"/>
              </w:rPr>
            </w:pPr>
            <w:r w:rsidRPr="005610DF">
              <w:rPr>
                <w:rFonts w:ascii="Calibri" w:hAnsi="Calibri" w:cs="Calibri"/>
              </w:rPr>
              <w:t xml:space="preserve">Below Level Students: </w:t>
            </w:r>
          </w:p>
          <w:p w14:paraId="3A64B024" w14:textId="0B473B60" w:rsidR="005610DF" w:rsidRPr="008817D1" w:rsidRDefault="005610DF" w:rsidP="005610DF">
            <w:pPr>
              <w:widowControl w:val="0"/>
              <w:numPr>
                <w:ilvl w:val="1"/>
                <w:numId w:val="8"/>
              </w:numPr>
              <w:tabs>
                <w:tab w:val="left" w:pos="940"/>
                <w:tab w:val="left" w:pos="1440"/>
              </w:tabs>
              <w:autoSpaceDE w:val="0"/>
              <w:autoSpaceDN w:val="0"/>
              <w:adjustRightInd w:val="0"/>
              <w:ind w:hanging="1440"/>
              <w:rPr>
                <w:rFonts w:ascii="Times" w:hAnsi="Times" w:cs="Times"/>
              </w:rPr>
            </w:pPr>
            <w:r w:rsidRPr="008817D1">
              <w:rPr>
                <w:rFonts w:ascii="Calibri" w:hAnsi="Calibri" w:cs="Calibri"/>
              </w:rPr>
              <w:t>Mini-lessons and multiple</w:t>
            </w:r>
            <w:r w:rsidR="008817D1" w:rsidRPr="008817D1">
              <w:rPr>
                <w:rFonts w:ascii="Calibri" w:hAnsi="Calibri" w:cs="Calibri"/>
              </w:rPr>
              <w:t xml:space="preserve"> added</w:t>
            </w:r>
            <w:r w:rsidRPr="008817D1">
              <w:rPr>
                <w:rFonts w:ascii="Calibri" w:hAnsi="Calibri" w:cs="Calibri"/>
              </w:rPr>
              <w:t xml:space="preserve"> examples to further model and differentiate tasks respectfully </w:t>
            </w:r>
            <w:r w:rsidRPr="008817D1">
              <w:rPr>
                <w:rFonts w:ascii="Times" w:hAnsi="Times" w:cs="Times"/>
              </w:rPr>
              <w:t> </w:t>
            </w:r>
          </w:p>
          <w:p w14:paraId="43C61657" w14:textId="77777777" w:rsidR="005610DF" w:rsidRPr="008817D1" w:rsidRDefault="005610DF" w:rsidP="005610DF">
            <w:pPr>
              <w:widowControl w:val="0"/>
              <w:numPr>
                <w:ilvl w:val="1"/>
                <w:numId w:val="8"/>
              </w:numPr>
              <w:tabs>
                <w:tab w:val="left" w:pos="940"/>
                <w:tab w:val="left" w:pos="1440"/>
              </w:tabs>
              <w:autoSpaceDE w:val="0"/>
              <w:autoSpaceDN w:val="0"/>
              <w:adjustRightInd w:val="0"/>
              <w:ind w:hanging="1440"/>
              <w:rPr>
                <w:rFonts w:ascii="Times" w:hAnsi="Times" w:cs="Times"/>
              </w:rPr>
            </w:pPr>
            <w:r w:rsidRPr="008817D1">
              <w:rPr>
                <w:rFonts w:ascii="Calibri" w:hAnsi="Calibri" w:cs="Calibri"/>
              </w:rPr>
              <w:t xml:space="preserve">Partially filled graphic organizers or thinking maps may be utilized to guide students towards </w:t>
            </w:r>
            <w:r w:rsidRPr="008817D1">
              <w:rPr>
                <w:rFonts w:ascii="Times" w:hAnsi="Times" w:cs="Times"/>
              </w:rPr>
              <w:t> </w:t>
            </w:r>
            <w:r w:rsidRPr="008817D1">
              <w:rPr>
                <w:rFonts w:ascii="Calibri" w:hAnsi="Calibri" w:cs="Calibri"/>
              </w:rPr>
              <w:t xml:space="preserve">proficiency. </w:t>
            </w:r>
            <w:r w:rsidRPr="008817D1">
              <w:rPr>
                <w:rFonts w:ascii="Times" w:hAnsi="Times" w:cs="Times"/>
              </w:rPr>
              <w:t> </w:t>
            </w:r>
          </w:p>
          <w:p w14:paraId="02DE0C7E" w14:textId="77777777" w:rsidR="005610DF" w:rsidRPr="008817D1" w:rsidRDefault="005610DF" w:rsidP="005610DF">
            <w:pPr>
              <w:widowControl w:val="0"/>
              <w:numPr>
                <w:ilvl w:val="1"/>
                <w:numId w:val="8"/>
              </w:numPr>
              <w:tabs>
                <w:tab w:val="left" w:pos="940"/>
                <w:tab w:val="left" w:pos="1440"/>
              </w:tabs>
              <w:autoSpaceDE w:val="0"/>
              <w:autoSpaceDN w:val="0"/>
              <w:adjustRightInd w:val="0"/>
              <w:ind w:hanging="1440"/>
              <w:rPr>
                <w:rFonts w:ascii="Times" w:hAnsi="Times" w:cs="Times"/>
              </w:rPr>
            </w:pPr>
            <w:r w:rsidRPr="008817D1">
              <w:rPr>
                <w:rFonts w:ascii="Calibri" w:hAnsi="Calibri" w:cs="Calibri"/>
              </w:rPr>
              <w:t xml:space="preserve">Chunking tasks and assignments </w:t>
            </w:r>
            <w:r w:rsidRPr="008817D1">
              <w:rPr>
                <w:rFonts w:ascii="Times" w:hAnsi="Times" w:cs="Times"/>
              </w:rPr>
              <w:t> </w:t>
            </w:r>
            <w:r w:rsidRPr="008817D1">
              <w:rPr>
                <w:rFonts w:ascii="Calibri" w:hAnsi="Calibri" w:cs="Calibri"/>
              </w:rPr>
              <w:t xml:space="preserve">For students who are well-below grade level (they are performing at a second grade level) </w:t>
            </w:r>
            <w:r w:rsidRPr="008817D1">
              <w:rPr>
                <w:rFonts w:ascii="Times" w:hAnsi="Times" w:cs="Times"/>
              </w:rPr>
              <w:t> </w:t>
            </w:r>
          </w:p>
          <w:p w14:paraId="0E99FC32" w14:textId="1D2CD46E" w:rsidR="00495B6C" w:rsidRPr="008817D1" w:rsidRDefault="008817D1" w:rsidP="005610DF">
            <w:pPr>
              <w:widowControl w:val="0"/>
              <w:numPr>
                <w:ilvl w:val="1"/>
                <w:numId w:val="8"/>
              </w:numPr>
              <w:tabs>
                <w:tab w:val="left" w:pos="940"/>
                <w:tab w:val="left" w:pos="1440"/>
              </w:tabs>
              <w:autoSpaceDE w:val="0"/>
              <w:autoSpaceDN w:val="0"/>
              <w:adjustRightInd w:val="0"/>
              <w:ind w:hanging="1440"/>
              <w:rPr>
                <w:rFonts w:ascii="Times" w:hAnsi="Times" w:cs="Times"/>
              </w:rPr>
            </w:pPr>
            <w:r w:rsidRPr="008817D1">
              <w:rPr>
                <w:rFonts w:ascii="Calibri" w:hAnsi="Calibri" w:cs="Calibri"/>
              </w:rPr>
              <w:t xml:space="preserve">Additional </w:t>
            </w:r>
            <w:r w:rsidR="005610DF" w:rsidRPr="008817D1">
              <w:rPr>
                <w:rFonts w:ascii="Calibri" w:hAnsi="Calibri" w:cs="Calibri"/>
              </w:rPr>
              <w:t xml:space="preserve">thinking maps will be used to provide a supportive structure for opinion as well as increase the number of supporting details </w:t>
            </w:r>
          </w:p>
          <w:p w14:paraId="6E83B1A1" w14:textId="77777777" w:rsidR="00495B6C" w:rsidRPr="00495B6C" w:rsidRDefault="00495B6C" w:rsidP="00495B6C">
            <w:pPr>
              <w:widowControl w:val="0"/>
              <w:tabs>
                <w:tab w:val="left" w:pos="940"/>
                <w:tab w:val="left" w:pos="1440"/>
              </w:tabs>
              <w:autoSpaceDE w:val="0"/>
              <w:autoSpaceDN w:val="0"/>
              <w:adjustRightInd w:val="0"/>
              <w:ind w:left="1440"/>
              <w:rPr>
                <w:rFonts w:ascii="Times" w:hAnsi="Times" w:cs="Times"/>
                <w:b/>
              </w:rPr>
            </w:pPr>
          </w:p>
          <w:p w14:paraId="739DFBAE" w14:textId="446CD026" w:rsidR="005610DF" w:rsidRPr="00495B6C" w:rsidRDefault="005610DF" w:rsidP="00495B6C">
            <w:pPr>
              <w:widowControl w:val="0"/>
              <w:tabs>
                <w:tab w:val="left" w:pos="940"/>
                <w:tab w:val="left" w:pos="1440"/>
              </w:tabs>
              <w:autoSpaceDE w:val="0"/>
              <w:autoSpaceDN w:val="0"/>
              <w:adjustRightInd w:val="0"/>
              <w:rPr>
                <w:rFonts w:ascii="Times" w:hAnsi="Times" w:cs="Times"/>
                <w:b/>
              </w:rPr>
            </w:pPr>
            <w:r w:rsidRPr="00495B6C">
              <w:rPr>
                <w:rFonts w:ascii="Calibri" w:hAnsi="Calibri" w:cs="Calibri"/>
              </w:rPr>
              <w:t xml:space="preserve">Above Level Students </w:t>
            </w:r>
          </w:p>
          <w:p w14:paraId="0ECD3887" w14:textId="691175E5" w:rsidR="005610DF" w:rsidRPr="005610DF" w:rsidRDefault="005610DF" w:rsidP="005610DF">
            <w:pPr>
              <w:widowControl w:val="0"/>
              <w:numPr>
                <w:ilvl w:val="0"/>
                <w:numId w:val="9"/>
              </w:numPr>
              <w:tabs>
                <w:tab w:val="left" w:pos="220"/>
                <w:tab w:val="left" w:pos="720"/>
              </w:tabs>
              <w:autoSpaceDE w:val="0"/>
              <w:autoSpaceDN w:val="0"/>
              <w:adjustRightInd w:val="0"/>
              <w:ind w:hanging="720"/>
              <w:rPr>
                <w:rFonts w:ascii="Times" w:hAnsi="Times" w:cs="Times"/>
              </w:rPr>
            </w:pPr>
            <w:r w:rsidRPr="00495B6C">
              <w:rPr>
                <w:rFonts w:ascii="Calibri" w:hAnsi="Calibri" w:cs="Calibri"/>
                <w:b/>
              </w:rPr>
              <w:t>Choice boards/Extension activities</w:t>
            </w:r>
            <w:r w:rsidRPr="005610DF">
              <w:rPr>
                <w:rFonts w:ascii="Calibri" w:hAnsi="Calibri" w:cs="Calibri"/>
              </w:rPr>
              <w:t xml:space="preserve"> on current events </w:t>
            </w:r>
            <w:r w:rsidRPr="005610DF">
              <w:rPr>
                <w:rFonts w:ascii="Times" w:hAnsi="Times" w:cs="Times"/>
              </w:rPr>
              <w:t> </w:t>
            </w:r>
          </w:p>
          <w:p w14:paraId="71FE3F53" w14:textId="77946DBF" w:rsidR="005610DF" w:rsidRPr="008817D1" w:rsidRDefault="008817D1" w:rsidP="005610DF">
            <w:pPr>
              <w:widowControl w:val="0"/>
              <w:numPr>
                <w:ilvl w:val="0"/>
                <w:numId w:val="9"/>
              </w:numPr>
              <w:tabs>
                <w:tab w:val="left" w:pos="220"/>
                <w:tab w:val="left" w:pos="720"/>
              </w:tabs>
              <w:autoSpaceDE w:val="0"/>
              <w:autoSpaceDN w:val="0"/>
              <w:adjustRightInd w:val="0"/>
              <w:ind w:hanging="720"/>
              <w:rPr>
                <w:rFonts w:ascii="Times" w:hAnsi="Times" w:cs="Times"/>
                <w:i/>
              </w:rPr>
            </w:pPr>
            <w:r>
              <w:rPr>
                <w:rFonts w:ascii="Calibri" w:hAnsi="Calibri" w:cs="Calibri"/>
                <w:i/>
              </w:rPr>
              <w:t>A</w:t>
            </w:r>
            <w:r w:rsidR="005610DF" w:rsidRPr="008817D1">
              <w:rPr>
                <w:rFonts w:ascii="Calibri" w:hAnsi="Calibri" w:cs="Calibri"/>
                <w:i/>
              </w:rPr>
              <w:t xml:space="preserve">dditional opportunities to interact with topics that cross </w:t>
            </w:r>
            <w:r w:rsidR="005610DF" w:rsidRPr="008817D1">
              <w:rPr>
                <w:rFonts w:ascii="Times" w:hAnsi="Times" w:cs="Times"/>
                <w:i/>
              </w:rPr>
              <w:t> </w:t>
            </w:r>
            <w:r w:rsidR="005610DF" w:rsidRPr="008817D1">
              <w:rPr>
                <w:rFonts w:ascii="Calibri" w:hAnsi="Calibri" w:cs="Calibri"/>
                <w:i/>
              </w:rPr>
              <w:t xml:space="preserve">disciplines and involve complex issues </w:t>
            </w:r>
            <w:r w:rsidR="005610DF" w:rsidRPr="008817D1">
              <w:rPr>
                <w:rFonts w:ascii="Times" w:hAnsi="Times" w:cs="Times"/>
                <w:i/>
              </w:rPr>
              <w:t> </w:t>
            </w:r>
            <w:r>
              <w:rPr>
                <w:rFonts w:ascii="Times" w:hAnsi="Times" w:cs="Times"/>
                <w:i/>
              </w:rPr>
              <w:t>will also be provided</w:t>
            </w:r>
          </w:p>
          <w:p w14:paraId="6594442B" w14:textId="1947F158" w:rsidR="005610DF" w:rsidRPr="00DA5C80" w:rsidRDefault="005610DF" w:rsidP="00DA5C80">
            <w:pPr>
              <w:pStyle w:val="NoSpacing"/>
              <w:rPr>
                <w:b/>
              </w:rPr>
            </w:pPr>
          </w:p>
        </w:tc>
      </w:tr>
    </w:tbl>
    <w:p w14:paraId="79EB56A5" w14:textId="77777777" w:rsidR="00B45E80" w:rsidRDefault="00B45E80" w:rsidP="00D474E2">
      <w:pPr>
        <w:pStyle w:val="NoSpacing"/>
      </w:pPr>
    </w:p>
    <w:p w14:paraId="06DDD953" w14:textId="77777777" w:rsidR="00437EA9" w:rsidRDefault="00437EA9" w:rsidP="00D474E2">
      <w:pPr>
        <w:pStyle w:val="NoSpacing"/>
      </w:pPr>
    </w:p>
    <w:p w14:paraId="144323D6" w14:textId="77777777" w:rsidR="008817D1" w:rsidRDefault="008817D1" w:rsidP="00D474E2">
      <w:pPr>
        <w:pStyle w:val="NoSpacing"/>
        <w:rPr>
          <w:sz w:val="32"/>
          <w:szCs w:val="32"/>
        </w:rPr>
      </w:pPr>
    </w:p>
    <w:p w14:paraId="6EC28E7F" w14:textId="77777777" w:rsidR="008817D1" w:rsidRDefault="008817D1" w:rsidP="00D474E2">
      <w:pPr>
        <w:pStyle w:val="NoSpacing"/>
        <w:rPr>
          <w:sz w:val="32"/>
          <w:szCs w:val="32"/>
        </w:rPr>
      </w:pPr>
    </w:p>
    <w:p w14:paraId="38E1A276" w14:textId="77777777" w:rsidR="008817D1" w:rsidRDefault="008817D1" w:rsidP="00D474E2">
      <w:pPr>
        <w:pStyle w:val="NoSpacing"/>
        <w:rPr>
          <w:sz w:val="32"/>
          <w:szCs w:val="32"/>
        </w:rPr>
      </w:pPr>
    </w:p>
    <w:p w14:paraId="43225A50" w14:textId="77777777" w:rsidR="008817D1" w:rsidRDefault="008817D1" w:rsidP="00D474E2">
      <w:pPr>
        <w:pStyle w:val="NoSpacing"/>
        <w:rPr>
          <w:sz w:val="32"/>
          <w:szCs w:val="32"/>
        </w:rPr>
      </w:pPr>
    </w:p>
    <w:p w14:paraId="17EF99EA" w14:textId="77777777" w:rsidR="008817D1" w:rsidRDefault="008817D1" w:rsidP="00D474E2">
      <w:pPr>
        <w:pStyle w:val="NoSpacing"/>
        <w:rPr>
          <w:sz w:val="32"/>
          <w:szCs w:val="32"/>
        </w:rPr>
      </w:pPr>
    </w:p>
    <w:p w14:paraId="5DF05A3B" w14:textId="77777777" w:rsidR="008817D1" w:rsidRDefault="008817D1" w:rsidP="00D474E2">
      <w:pPr>
        <w:pStyle w:val="NoSpacing"/>
        <w:rPr>
          <w:sz w:val="32"/>
          <w:szCs w:val="32"/>
        </w:rPr>
      </w:pPr>
    </w:p>
    <w:p w14:paraId="68C27A6C" w14:textId="77777777" w:rsidR="008817D1" w:rsidRDefault="008817D1" w:rsidP="00D474E2">
      <w:pPr>
        <w:pStyle w:val="NoSpacing"/>
        <w:rPr>
          <w:sz w:val="32"/>
          <w:szCs w:val="32"/>
        </w:rPr>
      </w:pPr>
    </w:p>
    <w:p w14:paraId="07DF7E25" w14:textId="77777777" w:rsidR="008817D1" w:rsidRDefault="008817D1" w:rsidP="00D474E2">
      <w:pPr>
        <w:pStyle w:val="NoSpacing"/>
        <w:rPr>
          <w:sz w:val="32"/>
          <w:szCs w:val="32"/>
        </w:rPr>
      </w:pPr>
    </w:p>
    <w:p w14:paraId="23F6FD0D" w14:textId="77777777" w:rsidR="008817D1" w:rsidRDefault="008817D1" w:rsidP="00D474E2">
      <w:pPr>
        <w:pStyle w:val="NoSpacing"/>
        <w:rPr>
          <w:sz w:val="32"/>
          <w:szCs w:val="32"/>
        </w:rPr>
      </w:pPr>
    </w:p>
    <w:p w14:paraId="5556AA9F" w14:textId="77777777" w:rsidR="008817D1" w:rsidRDefault="008817D1" w:rsidP="00D474E2">
      <w:pPr>
        <w:pStyle w:val="NoSpacing"/>
        <w:rPr>
          <w:sz w:val="32"/>
          <w:szCs w:val="32"/>
        </w:rPr>
      </w:pPr>
    </w:p>
    <w:p w14:paraId="78DC79DD" w14:textId="77777777" w:rsidR="008817D1" w:rsidRDefault="008817D1" w:rsidP="00D474E2">
      <w:pPr>
        <w:pStyle w:val="NoSpacing"/>
        <w:rPr>
          <w:sz w:val="32"/>
          <w:szCs w:val="32"/>
        </w:rPr>
      </w:pPr>
    </w:p>
    <w:p w14:paraId="3D3C06E6" w14:textId="77777777" w:rsidR="008817D1" w:rsidRDefault="008817D1" w:rsidP="00D474E2">
      <w:pPr>
        <w:pStyle w:val="NoSpacing"/>
        <w:rPr>
          <w:sz w:val="32"/>
          <w:szCs w:val="32"/>
        </w:rPr>
      </w:pPr>
    </w:p>
    <w:p w14:paraId="42E189E2" w14:textId="77777777" w:rsidR="008817D1" w:rsidRDefault="008817D1" w:rsidP="00D474E2">
      <w:pPr>
        <w:pStyle w:val="NoSpacing"/>
        <w:rPr>
          <w:sz w:val="32"/>
          <w:szCs w:val="32"/>
        </w:rPr>
      </w:pPr>
    </w:p>
    <w:p w14:paraId="61738542" w14:textId="77777777" w:rsidR="008817D1" w:rsidRDefault="008817D1" w:rsidP="00D474E2">
      <w:pPr>
        <w:pStyle w:val="NoSpacing"/>
        <w:rPr>
          <w:sz w:val="32"/>
          <w:szCs w:val="32"/>
        </w:rPr>
      </w:pPr>
    </w:p>
    <w:p w14:paraId="27CC0CDF" w14:textId="77777777" w:rsidR="008817D1" w:rsidRDefault="008817D1" w:rsidP="00D474E2">
      <w:pPr>
        <w:pStyle w:val="NoSpacing"/>
        <w:rPr>
          <w:sz w:val="32"/>
          <w:szCs w:val="32"/>
        </w:rPr>
      </w:pPr>
    </w:p>
    <w:p w14:paraId="5A167CF5" w14:textId="77777777" w:rsidR="008817D1" w:rsidRDefault="008817D1" w:rsidP="00D474E2">
      <w:pPr>
        <w:pStyle w:val="NoSpacing"/>
        <w:rPr>
          <w:sz w:val="32"/>
          <w:szCs w:val="32"/>
        </w:rPr>
      </w:pPr>
    </w:p>
    <w:p w14:paraId="2BC4BAD1" w14:textId="77777777" w:rsidR="008817D1" w:rsidRDefault="008817D1" w:rsidP="00D474E2">
      <w:pPr>
        <w:pStyle w:val="NoSpacing"/>
        <w:rPr>
          <w:sz w:val="32"/>
          <w:szCs w:val="32"/>
        </w:rPr>
      </w:pPr>
    </w:p>
    <w:p w14:paraId="353FA869" w14:textId="77777777" w:rsidR="008817D1" w:rsidRDefault="008817D1" w:rsidP="00D474E2">
      <w:pPr>
        <w:pStyle w:val="NoSpacing"/>
        <w:rPr>
          <w:sz w:val="32"/>
          <w:szCs w:val="32"/>
        </w:rPr>
      </w:pPr>
    </w:p>
    <w:p w14:paraId="662C9EBB" w14:textId="77777777" w:rsidR="008817D1" w:rsidRDefault="008817D1" w:rsidP="00D474E2">
      <w:pPr>
        <w:pStyle w:val="NoSpacing"/>
        <w:rPr>
          <w:sz w:val="32"/>
          <w:szCs w:val="32"/>
        </w:rPr>
      </w:pPr>
    </w:p>
    <w:p w14:paraId="07E6EFF1" w14:textId="5C2F0D4B" w:rsidR="00437EA9" w:rsidRDefault="00437EA9" w:rsidP="00D474E2">
      <w:pPr>
        <w:pStyle w:val="NoSpacing"/>
        <w:rPr>
          <w:sz w:val="32"/>
          <w:szCs w:val="32"/>
        </w:rPr>
      </w:pPr>
      <w:r w:rsidRPr="00437EA9">
        <w:rPr>
          <w:sz w:val="32"/>
          <w:szCs w:val="32"/>
        </w:rPr>
        <w:lastRenderedPageBreak/>
        <w:t xml:space="preserve">Summative </w:t>
      </w:r>
      <w:r w:rsidR="00F707DA">
        <w:rPr>
          <w:sz w:val="32"/>
          <w:szCs w:val="32"/>
        </w:rPr>
        <w:t xml:space="preserve">Assessment </w:t>
      </w:r>
      <w:r w:rsidRPr="00437EA9">
        <w:rPr>
          <w:sz w:val="32"/>
          <w:szCs w:val="32"/>
        </w:rPr>
        <w:t>Rubric</w:t>
      </w:r>
    </w:p>
    <w:p w14:paraId="58D25CED" w14:textId="77777777" w:rsidR="008817D1" w:rsidRPr="00437EA9" w:rsidRDefault="008817D1" w:rsidP="00D474E2">
      <w:pPr>
        <w:pStyle w:val="NoSpacing"/>
        <w:rPr>
          <w:sz w:val="32"/>
          <w:szCs w:val="32"/>
        </w:rPr>
      </w:pPr>
    </w:p>
    <w:tbl>
      <w:tblPr>
        <w:tblW w:w="10080" w:type="dxa"/>
        <w:jc w:val="center"/>
        <w:tblBorders>
          <w:top w:val="nil"/>
          <w:left w:val="nil"/>
          <w:right w:val="nil"/>
        </w:tblBorders>
        <w:tblLayout w:type="fixed"/>
        <w:tblLook w:val="0000" w:firstRow="0" w:lastRow="0" w:firstColumn="0" w:lastColumn="0" w:noHBand="0" w:noVBand="0"/>
      </w:tblPr>
      <w:tblGrid>
        <w:gridCol w:w="1445"/>
        <w:gridCol w:w="1726"/>
        <w:gridCol w:w="1726"/>
        <w:gridCol w:w="1737"/>
        <w:gridCol w:w="1710"/>
        <w:gridCol w:w="1736"/>
      </w:tblGrid>
      <w:tr w:rsidR="00F707DA" w:rsidRPr="001B77C9" w14:paraId="4DA20E33" w14:textId="77777777" w:rsidTr="00F707DA">
        <w:trPr>
          <w:trHeight w:val="1495"/>
          <w:jc w:val="center"/>
        </w:trPr>
        <w:tc>
          <w:tcPr>
            <w:tcW w:w="1445" w:type="dxa"/>
            <w:tcBorders>
              <w:top w:val="single" w:sz="4" w:space="0" w:color="auto"/>
              <w:left w:val="single" w:sz="7" w:space="0" w:color="auto"/>
              <w:bottom w:val="single" w:sz="4" w:space="0" w:color="auto"/>
              <w:right w:val="single" w:sz="4" w:space="0" w:color="auto"/>
            </w:tcBorders>
            <w:shd w:val="clear" w:color="auto" w:fill="auto"/>
          </w:tcPr>
          <w:p w14:paraId="6A0C8739" w14:textId="36A35388" w:rsidR="00F707DA" w:rsidRDefault="00F707DA" w:rsidP="00437EA9">
            <w:pPr>
              <w:widowControl w:val="0"/>
              <w:autoSpaceDE w:val="0"/>
              <w:autoSpaceDN w:val="0"/>
              <w:adjustRightInd w:val="0"/>
              <w:spacing w:after="240"/>
              <w:rPr>
                <w:rFonts w:ascii="Arial Narrow" w:hAnsi="Arial Narrow" w:cs="Arial Narrow"/>
                <w:b/>
                <w:bCs/>
              </w:rPr>
            </w:pPr>
            <w:r w:rsidRPr="00837F8B">
              <w:rPr>
                <w:rFonts w:ascii="Arial Narrow" w:hAnsi="Arial Narrow" w:cs="Arial Narrow"/>
                <w:b/>
                <w:bCs/>
              </w:rPr>
              <w:t>Observation</w:t>
            </w:r>
          </w:p>
          <w:p w14:paraId="32C8579B" w14:textId="77777777" w:rsidR="00F707DA" w:rsidRPr="00F707DA" w:rsidRDefault="00F707DA" w:rsidP="00F707DA">
            <w:pPr>
              <w:jc w:val="center"/>
              <w:rPr>
                <w:rFonts w:ascii="Arial Narrow" w:hAnsi="Arial Narrow" w:cs="Arial Narrow"/>
              </w:rPr>
            </w:pPr>
          </w:p>
        </w:tc>
        <w:tc>
          <w:tcPr>
            <w:tcW w:w="1726" w:type="dxa"/>
            <w:tcBorders>
              <w:top w:val="single" w:sz="4" w:space="0" w:color="auto"/>
              <w:left w:val="single" w:sz="7" w:space="0" w:color="auto"/>
              <w:bottom w:val="single" w:sz="4" w:space="0" w:color="auto"/>
              <w:right w:val="single" w:sz="7" w:space="0" w:color="auto"/>
            </w:tcBorders>
            <w:shd w:val="clear" w:color="auto" w:fill="F2DBDB" w:themeFill="accent2" w:themeFillTint="33"/>
          </w:tcPr>
          <w:p w14:paraId="7F3EDD23" w14:textId="31ADF886" w:rsidR="00F707DA" w:rsidRPr="00F707DA" w:rsidRDefault="00F707DA" w:rsidP="00437EA9">
            <w:pPr>
              <w:widowControl w:val="0"/>
              <w:autoSpaceDE w:val="0"/>
              <w:autoSpaceDN w:val="0"/>
              <w:adjustRightInd w:val="0"/>
              <w:spacing w:after="240"/>
              <w:rPr>
                <w:rFonts w:ascii="Arial Narrow" w:hAnsi="Arial Narrow" w:cs="Arial Narrow"/>
                <w:bCs/>
                <w:sz w:val="28"/>
                <w:szCs w:val="28"/>
              </w:rPr>
            </w:pPr>
            <w:r>
              <w:rPr>
                <w:rFonts w:ascii="Arial Narrow" w:hAnsi="Arial Narrow" w:cs="Arial Narrow"/>
                <w:b/>
                <w:bCs/>
                <w:sz w:val="28"/>
                <w:szCs w:val="28"/>
              </w:rPr>
              <w:t>-No</w:t>
            </w:r>
            <w:proofErr w:type="gramStart"/>
            <w:r>
              <w:rPr>
                <w:rFonts w:ascii="Arial Narrow" w:hAnsi="Arial Narrow" w:cs="Arial Narrow"/>
                <w:b/>
                <w:bCs/>
                <w:sz w:val="28"/>
                <w:szCs w:val="28"/>
              </w:rPr>
              <w:t>:</w:t>
            </w:r>
            <w:r>
              <w:rPr>
                <w:rFonts w:ascii="Arial Narrow" w:hAnsi="Arial Narrow" w:cs="Arial Narrow"/>
                <w:bCs/>
                <w:sz w:val="28"/>
                <w:szCs w:val="28"/>
              </w:rPr>
              <w:t xml:space="preserve"> Student shows no</w:t>
            </w:r>
            <w:proofErr w:type="gramEnd"/>
            <w:r>
              <w:rPr>
                <w:rFonts w:ascii="Arial Narrow" w:hAnsi="Arial Narrow" w:cs="Arial Narrow"/>
                <w:bCs/>
                <w:sz w:val="28"/>
                <w:szCs w:val="28"/>
              </w:rPr>
              <w:t xml:space="preserve"> evidence of understanding.</w:t>
            </w:r>
          </w:p>
        </w:tc>
        <w:tc>
          <w:tcPr>
            <w:tcW w:w="3463" w:type="dxa"/>
            <w:gridSpan w:val="2"/>
            <w:tcBorders>
              <w:top w:val="single" w:sz="4" w:space="0" w:color="auto"/>
              <w:left w:val="single" w:sz="7" w:space="0" w:color="auto"/>
              <w:bottom w:val="single" w:sz="4" w:space="0" w:color="auto"/>
              <w:right w:val="single" w:sz="4" w:space="0" w:color="auto"/>
            </w:tcBorders>
            <w:shd w:val="clear" w:color="auto" w:fill="F5FF76"/>
            <w:tcMar>
              <w:top w:w="20" w:type="nil"/>
              <w:left w:w="20" w:type="nil"/>
              <w:bottom w:w="20" w:type="nil"/>
              <w:right w:w="20" w:type="nil"/>
            </w:tcMar>
          </w:tcPr>
          <w:p w14:paraId="7DAC7A55" w14:textId="5320ADBB" w:rsidR="00F707DA" w:rsidRPr="001B77C9" w:rsidRDefault="00F707DA" w:rsidP="00F707DA">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 xml:space="preserve"> </w:t>
            </w:r>
            <w:r w:rsidRPr="006F579B">
              <w:rPr>
                <w:rFonts w:ascii="Zapf Dingbats" w:hAnsi="Zapf Dingbats"/>
                <w:color w:val="000000"/>
              </w:rPr>
              <w:t>✔</w:t>
            </w:r>
            <w:r w:rsidRPr="001B77C9">
              <w:rPr>
                <w:rFonts w:ascii="Arial Narrow" w:hAnsi="Arial Narrow" w:cs="Arial Narrow"/>
                <w:b/>
                <w:bCs/>
                <w:sz w:val="28"/>
                <w:szCs w:val="28"/>
              </w:rPr>
              <w:t xml:space="preserve">Not yet: </w:t>
            </w:r>
            <w:r w:rsidRPr="001B77C9">
              <w:rPr>
                <w:rFonts w:ascii="Arial Narrow" w:hAnsi="Arial Narrow" w:cs="Arial Narrow"/>
                <w:sz w:val="28"/>
                <w:szCs w:val="28"/>
              </w:rPr>
              <w:t xml:space="preserve">Student shows evidence of misunderstanding, incorrect concept or </w:t>
            </w:r>
            <w:r>
              <w:rPr>
                <w:rFonts w:ascii="Arial Narrow" w:hAnsi="Arial Narrow" w:cs="Arial Narrow"/>
                <w:sz w:val="28"/>
                <w:szCs w:val="28"/>
              </w:rPr>
              <w:t>inference</w:t>
            </w:r>
            <w:r w:rsidRPr="001B77C9">
              <w:rPr>
                <w:rFonts w:ascii="Arial Narrow" w:hAnsi="Arial Narrow" w:cs="Arial Narrow"/>
                <w:sz w:val="28"/>
                <w:szCs w:val="28"/>
              </w:rPr>
              <w:t xml:space="preserve">. </w:t>
            </w:r>
          </w:p>
        </w:tc>
        <w:tc>
          <w:tcPr>
            <w:tcW w:w="3446" w:type="dxa"/>
            <w:gridSpan w:val="2"/>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5CDE0CE8" w14:textId="0030E49C" w:rsidR="00F707DA" w:rsidRPr="001B77C9" w:rsidRDefault="00F707DA" w:rsidP="00F707DA">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 xml:space="preserve">+ </w:t>
            </w:r>
            <w:r w:rsidRPr="001B77C9">
              <w:rPr>
                <w:rFonts w:ascii="Arial Narrow" w:hAnsi="Arial Narrow" w:cs="Arial Narrow"/>
                <w:b/>
                <w:bCs/>
                <w:sz w:val="28"/>
                <w:szCs w:val="28"/>
              </w:rPr>
              <w:t xml:space="preserve">Got It: </w:t>
            </w:r>
            <w:r w:rsidRPr="001B77C9">
              <w:rPr>
                <w:rFonts w:ascii="Arial Narrow" w:hAnsi="Arial Narrow" w:cs="Arial Narrow"/>
                <w:sz w:val="28"/>
                <w:szCs w:val="28"/>
              </w:rPr>
              <w:t xml:space="preserve">Student essentially </w:t>
            </w:r>
            <w:r>
              <w:rPr>
                <w:rFonts w:ascii="Arial Narrow" w:hAnsi="Arial Narrow" w:cs="Arial Narrow"/>
                <w:sz w:val="28"/>
                <w:szCs w:val="28"/>
              </w:rPr>
              <w:t>supports claims</w:t>
            </w:r>
            <w:r w:rsidRPr="001B77C9">
              <w:rPr>
                <w:rFonts w:ascii="Arial Narrow" w:hAnsi="Arial Narrow" w:cs="Arial Narrow"/>
                <w:sz w:val="28"/>
                <w:szCs w:val="28"/>
              </w:rPr>
              <w:t>.</w:t>
            </w:r>
          </w:p>
        </w:tc>
      </w:tr>
      <w:tr w:rsidR="00F707DA" w:rsidRPr="001B77C9" w14:paraId="2396B6C4" w14:textId="77777777" w:rsidTr="00F707DA">
        <w:trPr>
          <w:trHeight w:val="1637"/>
          <w:jc w:val="center"/>
        </w:trPr>
        <w:tc>
          <w:tcPr>
            <w:tcW w:w="1445" w:type="dxa"/>
            <w:tcBorders>
              <w:top w:val="single" w:sz="4" w:space="0" w:color="auto"/>
              <w:left w:val="single" w:sz="7" w:space="0" w:color="auto"/>
              <w:bottom w:val="single" w:sz="4" w:space="0" w:color="auto"/>
              <w:right w:val="single" w:sz="4" w:space="0" w:color="auto"/>
            </w:tcBorders>
            <w:shd w:val="clear" w:color="auto" w:fill="auto"/>
            <w:tcMar>
              <w:top w:w="20" w:type="nil"/>
              <w:left w:w="20" w:type="nil"/>
              <w:bottom w:w="20" w:type="nil"/>
              <w:right w:w="20" w:type="nil"/>
            </w:tcMar>
          </w:tcPr>
          <w:p w14:paraId="5D07A646" w14:textId="77777777" w:rsidR="00F707DA" w:rsidRPr="00F707DA" w:rsidRDefault="00F707DA" w:rsidP="00437EA9">
            <w:pPr>
              <w:widowControl w:val="0"/>
              <w:autoSpaceDE w:val="0"/>
              <w:autoSpaceDN w:val="0"/>
              <w:adjustRightInd w:val="0"/>
              <w:spacing w:after="240"/>
              <w:rPr>
                <w:rFonts w:ascii="Times" w:hAnsi="Times" w:cs="Times"/>
              </w:rPr>
            </w:pPr>
            <w:r w:rsidRPr="00F707DA">
              <w:rPr>
                <w:rFonts w:ascii="Times" w:hAnsi="Times" w:cs="Times"/>
              </w:rPr>
              <w:t>Proficiency Levels and Criteria</w:t>
            </w:r>
          </w:p>
        </w:tc>
        <w:tc>
          <w:tcPr>
            <w:tcW w:w="17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32C4B4" w14:textId="77777777" w:rsidR="00F707DA" w:rsidRPr="00F707DA" w:rsidRDefault="00F707DA" w:rsidP="00F707DA">
            <w:pPr>
              <w:widowControl w:val="0"/>
              <w:autoSpaceDE w:val="0"/>
              <w:autoSpaceDN w:val="0"/>
              <w:adjustRightInd w:val="0"/>
              <w:spacing w:after="240"/>
              <w:rPr>
                <w:rFonts w:ascii="Calibri" w:hAnsi="Calibri" w:cs="Calibri"/>
                <w:b/>
                <w:sz w:val="28"/>
                <w:szCs w:val="28"/>
              </w:rPr>
            </w:pPr>
            <w:r w:rsidRPr="00F707DA">
              <w:rPr>
                <w:rFonts w:ascii="Calibri" w:hAnsi="Calibri" w:cs="Calibri"/>
                <w:b/>
                <w:sz w:val="28"/>
                <w:szCs w:val="28"/>
              </w:rPr>
              <w:t>0 Need Improvement</w:t>
            </w:r>
          </w:p>
          <w:p w14:paraId="7A0F43A7" w14:textId="710B5E6F" w:rsidR="00F707DA" w:rsidRPr="00F707DA" w:rsidRDefault="00F707DA" w:rsidP="00F707DA">
            <w:pPr>
              <w:widowControl w:val="0"/>
              <w:autoSpaceDE w:val="0"/>
              <w:autoSpaceDN w:val="0"/>
              <w:adjustRightInd w:val="0"/>
              <w:spacing w:after="240"/>
              <w:rPr>
                <w:rFonts w:ascii="Times" w:hAnsi="Times" w:cs="Times"/>
                <w:sz w:val="22"/>
                <w:szCs w:val="22"/>
              </w:rPr>
            </w:pPr>
            <w:r w:rsidRPr="00F707DA">
              <w:rPr>
                <w:rFonts w:ascii="Calibri" w:hAnsi="Calibri" w:cs="Calibri"/>
                <w:sz w:val="22"/>
                <w:szCs w:val="22"/>
              </w:rPr>
              <w:t xml:space="preserve">Unintelligible, Off-topic, Copied text, Off-purpose </w:t>
            </w:r>
          </w:p>
          <w:p w14:paraId="5A07BA03" w14:textId="77777777" w:rsidR="00F707DA" w:rsidRPr="00F707DA" w:rsidRDefault="00F707DA" w:rsidP="00437EA9">
            <w:pPr>
              <w:widowControl w:val="0"/>
              <w:autoSpaceDE w:val="0"/>
              <w:autoSpaceDN w:val="0"/>
              <w:adjustRightInd w:val="0"/>
              <w:spacing w:after="240"/>
              <w:rPr>
                <w:rFonts w:ascii="Arial Narrow" w:hAnsi="Arial Narrow" w:cs="Arial Narrow"/>
                <w:bCs/>
                <w:sz w:val="28"/>
                <w:szCs w:val="28"/>
              </w:rPr>
            </w:pPr>
          </w:p>
        </w:tc>
        <w:tc>
          <w:tcPr>
            <w:tcW w:w="1726" w:type="dxa"/>
            <w:tcBorders>
              <w:top w:val="single" w:sz="4" w:space="0" w:color="auto"/>
              <w:left w:val="single" w:sz="4" w:space="0" w:color="auto"/>
              <w:bottom w:val="single" w:sz="4" w:space="0" w:color="auto"/>
              <w:right w:val="single" w:sz="4" w:space="0" w:color="auto"/>
            </w:tcBorders>
            <w:shd w:val="clear" w:color="auto" w:fill="F5FF76"/>
          </w:tcPr>
          <w:p w14:paraId="0982ACEA" w14:textId="42E5A3E5" w:rsidR="00F707DA" w:rsidRPr="001B77C9" w:rsidRDefault="00F707DA" w:rsidP="00437EA9">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1</w:t>
            </w:r>
            <w:r w:rsidRPr="001B77C9">
              <w:rPr>
                <w:rFonts w:ascii="Arial Narrow" w:hAnsi="Arial Narrow" w:cs="Arial Narrow"/>
                <w:b/>
                <w:bCs/>
                <w:sz w:val="28"/>
                <w:szCs w:val="28"/>
              </w:rPr>
              <w:t xml:space="preserve"> Well-Below: Little Accomplishment </w:t>
            </w:r>
          </w:p>
          <w:p w14:paraId="3B535687"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Evidence from the material is minimal, incorrect or irrelevant. </w:t>
            </w:r>
          </w:p>
          <w:p w14:paraId="072B4519"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References may be incorrect. </w:t>
            </w:r>
          </w:p>
          <w:p w14:paraId="22069192"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Minimal, if any use of elaborative techniques </w:t>
            </w:r>
          </w:p>
          <w:p w14:paraId="59F341F9" w14:textId="7355BD7D" w:rsidR="00F707DA" w:rsidRDefault="00F707DA" w:rsidP="00F707DA">
            <w:pPr>
              <w:widowControl w:val="0"/>
              <w:autoSpaceDE w:val="0"/>
              <w:autoSpaceDN w:val="0"/>
              <w:adjustRightInd w:val="0"/>
              <w:spacing w:after="240"/>
              <w:rPr>
                <w:rFonts w:ascii="Times" w:hAnsi="Times" w:cs="Times"/>
              </w:rPr>
            </w:pPr>
          </w:p>
          <w:p w14:paraId="75304C8B" w14:textId="5479A672" w:rsidR="00F707DA" w:rsidRPr="001B77C9" w:rsidRDefault="00F707DA" w:rsidP="00437EA9">
            <w:pPr>
              <w:widowControl w:val="0"/>
              <w:autoSpaceDE w:val="0"/>
              <w:autoSpaceDN w:val="0"/>
              <w:adjustRightInd w:val="0"/>
              <w:spacing w:after="240"/>
              <w:rPr>
                <w:rFonts w:ascii="Arial Narrow" w:hAnsi="Arial Narrow" w:cs="Arial Narrow"/>
                <w:b/>
                <w:bCs/>
                <w:sz w:val="28"/>
                <w:szCs w:val="28"/>
              </w:rPr>
            </w:pPr>
          </w:p>
        </w:tc>
        <w:tc>
          <w:tcPr>
            <w:tcW w:w="1737" w:type="dxa"/>
            <w:tcBorders>
              <w:top w:val="single" w:sz="4" w:space="0" w:color="auto"/>
              <w:left w:val="single" w:sz="4" w:space="0" w:color="auto"/>
              <w:bottom w:val="single" w:sz="4" w:space="0" w:color="auto"/>
              <w:right w:val="single" w:sz="4" w:space="0" w:color="auto"/>
            </w:tcBorders>
            <w:shd w:val="clear" w:color="auto" w:fill="F5FF76"/>
            <w:tcMar>
              <w:top w:w="20" w:type="nil"/>
              <w:left w:w="20" w:type="nil"/>
              <w:bottom w:w="20" w:type="nil"/>
              <w:right w:w="20" w:type="nil"/>
            </w:tcMar>
          </w:tcPr>
          <w:p w14:paraId="58F571E5" w14:textId="2A0849A1" w:rsidR="00F707DA" w:rsidRPr="001B77C9" w:rsidRDefault="00F707DA" w:rsidP="00437EA9">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2</w:t>
            </w:r>
            <w:r w:rsidRPr="001B77C9">
              <w:rPr>
                <w:rFonts w:ascii="Arial Narrow" w:hAnsi="Arial Narrow" w:cs="Arial Narrow"/>
                <w:b/>
                <w:bCs/>
                <w:sz w:val="28"/>
                <w:szCs w:val="28"/>
              </w:rPr>
              <w:t xml:space="preserve"> Developing: Partial Accomplishment </w:t>
            </w:r>
          </w:p>
          <w:p w14:paraId="6A1D010F"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Evidence from sources is weakly integrated, vague or imprecise </w:t>
            </w:r>
          </w:p>
          <w:p w14:paraId="75BE8652"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References may be vague, imprecise, or absent </w:t>
            </w:r>
          </w:p>
          <w:p w14:paraId="2933EAE1"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Weak or uneven use of elaborative techniques </w:t>
            </w:r>
          </w:p>
          <w:p w14:paraId="5B1F52B4" w14:textId="5E512CF2" w:rsidR="00F707DA" w:rsidRPr="001B77C9" w:rsidRDefault="00F707DA" w:rsidP="00437EA9">
            <w:pPr>
              <w:widowControl w:val="0"/>
              <w:autoSpaceDE w:val="0"/>
              <w:autoSpaceDN w:val="0"/>
              <w:adjustRightInd w:val="0"/>
              <w:spacing w:after="240"/>
              <w:rPr>
                <w:rFonts w:ascii="Times" w:hAnsi="Times" w:cs="Times"/>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82CA3F"/>
            <w:tcMar>
              <w:top w:w="20" w:type="nil"/>
              <w:left w:w="20" w:type="nil"/>
              <w:bottom w:w="20" w:type="nil"/>
              <w:right w:w="20" w:type="nil"/>
            </w:tcMar>
          </w:tcPr>
          <w:p w14:paraId="5BB4AE89" w14:textId="07A9269C" w:rsidR="00F707DA" w:rsidRPr="001B77C9" w:rsidRDefault="00F707DA" w:rsidP="00437EA9">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3</w:t>
            </w:r>
            <w:r w:rsidRPr="001B77C9">
              <w:rPr>
                <w:rFonts w:ascii="Arial Narrow" w:hAnsi="Arial Narrow" w:cs="Arial Narrow"/>
                <w:b/>
                <w:bCs/>
                <w:sz w:val="28"/>
                <w:szCs w:val="28"/>
              </w:rPr>
              <w:t xml:space="preserve"> Proficient: Substantial Accomplishment </w:t>
            </w:r>
          </w:p>
          <w:p w14:paraId="16F8E1E0"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Some evidence from sources is integrated </w:t>
            </w:r>
          </w:p>
          <w:p w14:paraId="64FE1ABA"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References may be general </w:t>
            </w:r>
          </w:p>
          <w:p w14:paraId="03542EEF" w14:textId="77777777" w:rsidR="00F707DA" w:rsidRDefault="00F707DA" w:rsidP="00F707DA">
            <w:pPr>
              <w:widowControl w:val="0"/>
              <w:autoSpaceDE w:val="0"/>
              <w:autoSpaceDN w:val="0"/>
              <w:adjustRightInd w:val="0"/>
              <w:spacing w:after="240"/>
              <w:rPr>
                <w:rFonts w:ascii="Times" w:hAnsi="Times" w:cs="Times"/>
              </w:rPr>
            </w:pPr>
            <w:r>
              <w:rPr>
                <w:rFonts w:ascii="Calibri" w:hAnsi="Calibri" w:cs="Calibri"/>
                <w:sz w:val="22"/>
                <w:szCs w:val="22"/>
              </w:rPr>
              <w:t xml:space="preserve">Adequate use of elaborative techniques </w:t>
            </w:r>
          </w:p>
          <w:p w14:paraId="26471BF1" w14:textId="77777777" w:rsidR="00F707DA" w:rsidRPr="001B77C9" w:rsidRDefault="00F707DA" w:rsidP="00437EA9">
            <w:pPr>
              <w:widowControl w:val="0"/>
              <w:autoSpaceDE w:val="0"/>
              <w:autoSpaceDN w:val="0"/>
              <w:adjustRightInd w:val="0"/>
              <w:rPr>
                <w:rFonts w:ascii="Times" w:hAnsi="Times" w:cs="Times"/>
                <w:sz w:val="28"/>
                <w:szCs w:val="28"/>
              </w:rPr>
            </w:pPr>
            <w:r w:rsidRPr="001B77C9">
              <w:rPr>
                <w:rFonts w:ascii="Times" w:hAnsi="Times" w:cs="Times"/>
                <w:noProof/>
                <w:sz w:val="28"/>
                <w:szCs w:val="28"/>
              </w:rPr>
              <w:drawing>
                <wp:inline distT="0" distB="0" distL="0" distR="0" wp14:anchorId="72ACED6C" wp14:editId="6F1D2AEA">
                  <wp:extent cx="13970" cy="139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1B77C9">
              <w:rPr>
                <w:rFonts w:ascii="Times" w:hAnsi="Times" w:cs="Times"/>
                <w:sz w:val="28"/>
                <w:szCs w:val="28"/>
              </w:rPr>
              <w:t xml:space="preserve"> </w:t>
            </w:r>
          </w:p>
        </w:tc>
        <w:tc>
          <w:tcPr>
            <w:tcW w:w="1736" w:type="dxa"/>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1107C498" w14:textId="0FA3ED42" w:rsidR="00F707DA" w:rsidRPr="001B77C9" w:rsidRDefault="00F707DA" w:rsidP="00437EA9">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4</w:t>
            </w:r>
            <w:r w:rsidRPr="001B77C9">
              <w:rPr>
                <w:rFonts w:ascii="Arial Narrow" w:hAnsi="Arial Narrow" w:cs="Arial Narrow"/>
                <w:b/>
                <w:bCs/>
                <w:sz w:val="28"/>
                <w:szCs w:val="28"/>
              </w:rPr>
              <w:t xml:space="preserve"> Exceeding</w:t>
            </w:r>
            <w:proofErr w:type="gramStart"/>
            <w:r w:rsidRPr="001B77C9">
              <w:rPr>
                <w:rFonts w:ascii="Arial Narrow" w:hAnsi="Arial Narrow" w:cs="Arial Narrow"/>
                <w:b/>
                <w:bCs/>
                <w:sz w:val="28"/>
                <w:szCs w:val="28"/>
              </w:rPr>
              <w:t>: </w:t>
            </w:r>
            <w:proofErr w:type="gramEnd"/>
            <w:r w:rsidRPr="001B77C9">
              <w:rPr>
                <w:rFonts w:ascii="Arial Narrow" w:hAnsi="Arial Narrow" w:cs="Arial Narrow"/>
                <w:b/>
                <w:bCs/>
                <w:sz w:val="28"/>
                <w:szCs w:val="28"/>
              </w:rPr>
              <w:t xml:space="preserve"> Full Accomplishment </w:t>
            </w:r>
          </w:p>
          <w:p w14:paraId="68F94CAB" w14:textId="77777777" w:rsidR="00F707DA" w:rsidRDefault="00F707DA" w:rsidP="00F707DA">
            <w:pPr>
              <w:widowControl w:val="0"/>
              <w:autoSpaceDE w:val="0"/>
              <w:autoSpaceDN w:val="0"/>
              <w:adjustRightInd w:val="0"/>
              <w:spacing w:after="240"/>
              <w:rPr>
                <w:rFonts w:ascii="Times" w:hAnsi="Times" w:cs="Times"/>
              </w:rPr>
            </w:pPr>
            <w:r w:rsidRPr="001B77C9">
              <w:rPr>
                <w:rFonts w:ascii="Times" w:hAnsi="Times" w:cs="Times"/>
                <w:noProof/>
                <w:sz w:val="28"/>
                <w:szCs w:val="28"/>
              </w:rPr>
              <w:drawing>
                <wp:inline distT="0" distB="0" distL="0" distR="0" wp14:anchorId="4D043563" wp14:editId="358103D6">
                  <wp:extent cx="13970" cy="139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Arial" w:hAnsi="Arial" w:cs="Arial"/>
                <w:sz w:val="22"/>
                <w:szCs w:val="22"/>
              </w:rPr>
              <w:t xml:space="preserve">Comprehensive evidence from sources is integrated </w:t>
            </w:r>
          </w:p>
          <w:p w14:paraId="3EFF3B80" w14:textId="77777777" w:rsidR="00F707DA" w:rsidRDefault="00F707DA" w:rsidP="00F707DA">
            <w:pPr>
              <w:widowControl w:val="0"/>
              <w:autoSpaceDE w:val="0"/>
              <w:autoSpaceDN w:val="0"/>
              <w:adjustRightInd w:val="0"/>
              <w:spacing w:after="240"/>
              <w:rPr>
                <w:rFonts w:ascii="Times" w:hAnsi="Times" w:cs="Times"/>
              </w:rPr>
            </w:pPr>
            <w:r>
              <w:rPr>
                <w:rFonts w:ascii="Arial" w:hAnsi="Arial" w:cs="Arial"/>
                <w:sz w:val="22"/>
                <w:szCs w:val="22"/>
              </w:rPr>
              <w:t xml:space="preserve">References are relevant </w:t>
            </w:r>
          </w:p>
          <w:p w14:paraId="609A6F3F" w14:textId="77777777" w:rsidR="00F707DA" w:rsidRDefault="00F707DA" w:rsidP="00F707DA">
            <w:pPr>
              <w:widowControl w:val="0"/>
              <w:autoSpaceDE w:val="0"/>
              <w:autoSpaceDN w:val="0"/>
              <w:adjustRightInd w:val="0"/>
              <w:spacing w:after="240"/>
              <w:rPr>
                <w:rFonts w:ascii="Times" w:hAnsi="Times" w:cs="Times"/>
              </w:rPr>
            </w:pPr>
            <w:r>
              <w:rPr>
                <w:rFonts w:ascii="Arial" w:hAnsi="Arial" w:cs="Arial"/>
                <w:sz w:val="22"/>
                <w:szCs w:val="22"/>
              </w:rPr>
              <w:t xml:space="preserve">Effective use of elaborative techniques </w:t>
            </w:r>
          </w:p>
          <w:p w14:paraId="14693804" w14:textId="6EBED304" w:rsidR="00F707DA" w:rsidRPr="001B77C9" w:rsidRDefault="00F707DA" w:rsidP="00437EA9">
            <w:pPr>
              <w:widowControl w:val="0"/>
              <w:autoSpaceDE w:val="0"/>
              <w:autoSpaceDN w:val="0"/>
              <w:adjustRightInd w:val="0"/>
              <w:rPr>
                <w:rFonts w:ascii="Times" w:hAnsi="Times" w:cs="Times"/>
                <w:sz w:val="28"/>
                <w:szCs w:val="28"/>
              </w:rPr>
            </w:pPr>
          </w:p>
        </w:tc>
      </w:tr>
      <w:tr w:rsidR="00F707DA" w:rsidRPr="00837F8B" w14:paraId="507B283F" w14:textId="77777777" w:rsidTr="00F707DA">
        <w:trPr>
          <w:trHeight w:val="458"/>
          <w:jc w:val="center"/>
        </w:trPr>
        <w:tc>
          <w:tcPr>
            <w:tcW w:w="1445" w:type="dxa"/>
            <w:tcBorders>
              <w:top w:val="single" w:sz="4" w:space="0" w:color="auto"/>
              <w:left w:val="single" w:sz="7" w:space="0" w:color="auto"/>
              <w:bottom w:val="single" w:sz="4" w:space="0" w:color="auto"/>
              <w:right w:val="single" w:sz="4" w:space="0" w:color="auto"/>
            </w:tcBorders>
            <w:shd w:val="clear" w:color="auto" w:fill="auto"/>
            <w:tcMar>
              <w:top w:w="20" w:type="nil"/>
              <w:left w:w="20" w:type="nil"/>
              <w:bottom w:w="20" w:type="nil"/>
              <w:right w:w="20" w:type="nil"/>
            </w:tcMar>
          </w:tcPr>
          <w:p w14:paraId="67EE315A" w14:textId="22B11B50" w:rsidR="00F707DA" w:rsidRPr="00837F8B" w:rsidRDefault="00F707DA" w:rsidP="00437EA9">
            <w:pPr>
              <w:widowControl w:val="0"/>
              <w:autoSpaceDE w:val="0"/>
              <w:autoSpaceDN w:val="0"/>
              <w:adjustRightInd w:val="0"/>
              <w:spacing w:after="240"/>
              <w:rPr>
                <w:rFonts w:ascii="Arial Narrow" w:hAnsi="Arial Narrow" w:cs="Arial Narrow"/>
                <w:b/>
                <w:bCs/>
              </w:rPr>
            </w:pPr>
            <w:r w:rsidRPr="00837F8B">
              <w:rPr>
                <w:rFonts w:ascii="Arial Narrow" w:hAnsi="Arial Narrow" w:cs="Arial Narrow"/>
                <w:b/>
                <w:bCs/>
              </w:rPr>
              <w:t>Percenta</w:t>
            </w:r>
            <w:r>
              <w:rPr>
                <w:rFonts w:ascii="Arial Narrow" w:hAnsi="Arial Narrow" w:cs="Arial Narrow"/>
                <w:b/>
                <w:bCs/>
              </w:rPr>
              <w:t>ge</w:t>
            </w:r>
          </w:p>
        </w:tc>
        <w:tc>
          <w:tcPr>
            <w:tcW w:w="17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C135DA" w14:textId="4B839930" w:rsidR="00F707DA" w:rsidRPr="00837F8B" w:rsidRDefault="00F707DA" w:rsidP="00437EA9">
            <w:pPr>
              <w:widowControl w:val="0"/>
              <w:autoSpaceDE w:val="0"/>
              <w:autoSpaceDN w:val="0"/>
              <w:adjustRightInd w:val="0"/>
              <w:spacing w:after="240"/>
              <w:jc w:val="center"/>
              <w:rPr>
                <w:rFonts w:ascii="Arial Narrow" w:hAnsi="Arial Narrow" w:cs="Arial Narrow"/>
                <w:bCs/>
                <w:sz w:val="28"/>
                <w:szCs w:val="28"/>
              </w:rPr>
            </w:pPr>
            <w:r w:rsidRPr="00837F8B">
              <w:rPr>
                <w:rFonts w:ascii="Arial Narrow" w:hAnsi="Arial Narrow" w:cs="Arial Narrow"/>
                <w:bCs/>
                <w:sz w:val="28"/>
                <w:szCs w:val="28"/>
              </w:rPr>
              <w:t>59% and below</w:t>
            </w:r>
          </w:p>
        </w:tc>
        <w:tc>
          <w:tcPr>
            <w:tcW w:w="1726" w:type="dxa"/>
            <w:tcBorders>
              <w:top w:val="single" w:sz="4" w:space="0" w:color="auto"/>
              <w:left w:val="single" w:sz="4" w:space="0" w:color="auto"/>
              <w:bottom w:val="single" w:sz="4" w:space="0" w:color="auto"/>
              <w:right w:val="single" w:sz="4" w:space="0" w:color="auto"/>
            </w:tcBorders>
            <w:shd w:val="clear" w:color="auto" w:fill="F5FF76"/>
          </w:tcPr>
          <w:p w14:paraId="37E833B8" w14:textId="1298AA65" w:rsidR="00F707DA" w:rsidRPr="00837F8B" w:rsidRDefault="00F707DA" w:rsidP="00437EA9">
            <w:pPr>
              <w:widowControl w:val="0"/>
              <w:autoSpaceDE w:val="0"/>
              <w:autoSpaceDN w:val="0"/>
              <w:adjustRightInd w:val="0"/>
              <w:spacing w:after="240"/>
              <w:jc w:val="center"/>
              <w:rPr>
                <w:rFonts w:ascii="Arial Narrow" w:hAnsi="Arial Narrow" w:cs="Arial Narrow"/>
                <w:bCs/>
                <w:sz w:val="28"/>
                <w:szCs w:val="28"/>
              </w:rPr>
            </w:pPr>
            <w:r>
              <w:rPr>
                <w:rFonts w:ascii="Arial Narrow" w:hAnsi="Arial Narrow" w:cs="Arial Narrow"/>
                <w:bCs/>
                <w:sz w:val="28"/>
                <w:szCs w:val="28"/>
              </w:rPr>
              <w:t>69</w:t>
            </w:r>
            <w:r w:rsidRPr="00837F8B">
              <w:rPr>
                <w:rFonts w:ascii="Arial Narrow" w:hAnsi="Arial Narrow" w:cs="Arial Narrow"/>
                <w:bCs/>
                <w:sz w:val="28"/>
                <w:szCs w:val="28"/>
              </w:rPr>
              <w:t>-60%</w:t>
            </w:r>
          </w:p>
        </w:tc>
        <w:tc>
          <w:tcPr>
            <w:tcW w:w="1737" w:type="dxa"/>
            <w:tcBorders>
              <w:top w:val="single" w:sz="4" w:space="0" w:color="auto"/>
              <w:left w:val="single" w:sz="4" w:space="0" w:color="auto"/>
              <w:bottom w:val="single" w:sz="4" w:space="0" w:color="auto"/>
              <w:right w:val="single" w:sz="4" w:space="0" w:color="auto"/>
            </w:tcBorders>
            <w:shd w:val="clear" w:color="auto" w:fill="F5FF76"/>
            <w:tcMar>
              <w:top w:w="20" w:type="nil"/>
              <w:left w:w="20" w:type="nil"/>
              <w:bottom w:w="20" w:type="nil"/>
              <w:right w:w="20" w:type="nil"/>
            </w:tcMar>
          </w:tcPr>
          <w:p w14:paraId="6214F481" w14:textId="05CDA402" w:rsidR="00F707DA" w:rsidRPr="00837F8B" w:rsidRDefault="00F707DA" w:rsidP="00437EA9">
            <w:pPr>
              <w:widowControl w:val="0"/>
              <w:autoSpaceDE w:val="0"/>
              <w:autoSpaceDN w:val="0"/>
              <w:adjustRightInd w:val="0"/>
              <w:spacing w:after="240"/>
              <w:jc w:val="center"/>
              <w:rPr>
                <w:rFonts w:ascii="Arial Narrow" w:hAnsi="Arial Narrow" w:cs="Arial Narrow"/>
                <w:bCs/>
                <w:sz w:val="28"/>
                <w:szCs w:val="28"/>
              </w:rPr>
            </w:pPr>
            <w:r>
              <w:rPr>
                <w:rFonts w:ascii="Arial Narrow" w:hAnsi="Arial Narrow" w:cs="Arial Narrow"/>
                <w:bCs/>
                <w:sz w:val="28"/>
                <w:szCs w:val="28"/>
              </w:rPr>
              <w:t>79-70</w:t>
            </w:r>
            <w:r w:rsidRPr="00837F8B">
              <w:rPr>
                <w:rFonts w:ascii="Arial Narrow" w:hAnsi="Arial Narrow" w:cs="Arial Narrow"/>
                <w:bCs/>
                <w:sz w:val="28"/>
                <w:szCs w:val="28"/>
              </w:rPr>
              <w:t>%</w:t>
            </w:r>
          </w:p>
        </w:tc>
        <w:tc>
          <w:tcPr>
            <w:tcW w:w="1710" w:type="dxa"/>
            <w:tcBorders>
              <w:top w:val="single" w:sz="4" w:space="0" w:color="auto"/>
              <w:left w:val="single" w:sz="4" w:space="0" w:color="auto"/>
              <w:bottom w:val="single" w:sz="4" w:space="0" w:color="auto"/>
              <w:right w:val="single" w:sz="4" w:space="0" w:color="auto"/>
            </w:tcBorders>
            <w:shd w:val="clear" w:color="auto" w:fill="82CA3F"/>
            <w:tcMar>
              <w:top w:w="20" w:type="nil"/>
              <w:left w:w="20" w:type="nil"/>
              <w:bottom w:w="20" w:type="nil"/>
              <w:right w:w="20" w:type="nil"/>
            </w:tcMar>
          </w:tcPr>
          <w:p w14:paraId="58F4F0D3" w14:textId="0A9D4C7B" w:rsidR="00F707DA" w:rsidRPr="00837F8B" w:rsidRDefault="00F707DA" w:rsidP="00437EA9">
            <w:pPr>
              <w:widowControl w:val="0"/>
              <w:autoSpaceDE w:val="0"/>
              <w:autoSpaceDN w:val="0"/>
              <w:adjustRightInd w:val="0"/>
              <w:spacing w:after="240"/>
              <w:jc w:val="center"/>
              <w:rPr>
                <w:rFonts w:ascii="Arial Narrow" w:hAnsi="Arial Narrow" w:cs="Arial Narrow"/>
                <w:bCs/>
                <w:sz w:val="28"/>
                <w:szCs w:val="28"/>
              </w:rPr>
            </w:pPr>
            <w:r>
              <w:rPr>
                <w:rFonts w:ascii="Arial Narrow" w:hAnsi="Arial Narrow" w:cs="Arial Narrow"/>
                <w:bCs/>
                <w:sz w:val="28"/>
                <w:szCs w:val="28"/>
              </w:rPr>
              <w:t>89-80%</w:t>
            </w:r>
          </w:p>
        </w:tc>
        <w:tc>
          <w:tcPr>
            <w:tcW w:w="1736" w:type="dxa"/>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47C7A113" w14:textId="3FC8B408" w:rsidR="00F707DA" w:rsidRPr="00837F8B" w:rsidRDefault="00F707DA" w:rsidP="00437EA9">
            <w:pPr>
              <w:widowControl w:val="0"/>
              <w:autoSpaceDE w:val="0"/>
              <w:autoSpaceDN w:val="0"/>
              <w:adjustRightInd w:val="0"/>
              <w:spacing w:after="240"/>
              <w:jc w:val="center"/>
              <w:rPr>
                <w:rFonts w:ascii="Arial Narrow" w:hAnsi="Arial Narrow" w:cs="Arial Narrow"/>
                <w:bCs/>
                <w:sz w:val="28"/>
                <w:szCs w:val="28"/>
              </w:rPr>
            </w:pPr>
            <w:r>
              <w:rPr>
                <w:rFonts w:ascii="Arial Narrow" w:hAnsi="Arial Narrow" w:cs="Arial Narrow"/>
                <w:bCs/>
                <w:sz w:val="28"/>
                <w:szCs w:val="28"/>
              </w:rPr>
              <w:t>9</w:t>
            </w:r>
            <w:r w:rsidRPr="00837F8B">
              <w:rPr>
                <w:rFonts w:ascii="Arial Narrow" w:hAnsi="Arial Narrow" w:cs="Arial Narrow"/>
                <w:bCs/>
                <w:sz w:val="28"/>
                <w:szCs w:val="28"/>
              </w:rPr>
              <w:t>0-100%</w:t>
            </w:r>
          </w:p>
        </w:tc>
      </w:tr>
      <w:tr w:rsidR="00F707DA" w:rsidRPr="00837F8B" w14:paraId="40400281" w14:textId="77777777" w:rsidTr="00F707DA">
        <w:trPr>
          <w:trHeight w:val="458"/>
          <w:jc w:val="center"/>
        </w:trPr>
        <w:tc>
          <w:tcPr>
            <w:tcW w:w="1445" w:type="dxa"/>
            <w:tcBorders>
              <w:top w:val="single" w:sz="4" w:space="0" w:color="auto"/>
              <w:left w:val="single" w:sz="7" w:space="0" w:color="auto"/>
              <w:bottom w:val="single" w:sz="4" w:space="0" w:color="auto"/>
              <w:right w:val="single" w:sz="4" w:space="0" w:color="auto"/>
            </w:tcBorders>
            <w:shd w:val="clear" w:color="auto" w:fill="auto"/>
            <w:tcMar>
              <w:top w:w="20" w:type="nil"/>
              <w:left w:w="20" w:type="nil"/>
              <w:bottom w:w="20" w:type="nil"/>
              <w:right w:w="20" w:type="nil"/>
            </w:tcMar>
          </w:tcPr>
          <w:p w14:paraId="1FC3EAA1" w14:textId="77777777" w:rsidR="00F707DA" w:rsidRPr="00837F8B" w:rsidRDefault="00F707DA" w:rsidP="00437EA9">
            <w:pPr>
              <w:widowControl w:val="0"/>
              <w:autoSpaceDE w:val="0"/>
              <w:autoSpaceDN w:val="0"/>
              <w:adjustRightInd w:val="0"/>
              <w:spacing w:after="240"/>
              <w:rPr>
                <w:rFonts w:ascii="Arial Narrow" w:hAnsi="Arial Narrow" w:cs="Arial Narrow"/>
                <w:b/>
                <w:bCs/>
              </w:rPr>
            </w:pPr>
            <w:r w:rsidRPr="00837F8B">
              <w:rPr>
                <w:rFonts w:ascii="Arial Narrow" w:hAnsi="Arial Narrow" w:cs="Arial Narrow"/>
                <w:b/>
                <w:bCs/>
              </w:rPr>
              <w:t>Report Card Indicators</w:t>
            </w:r>
          </w:p>
        </w:tc>
        <w:tc>
          <w:tcPr>
            <w:tcW w:w="17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2D2961" w14:textId="3F1D255C" w:rsidR="00F707DA" w:rsidRDefault="00F707DA" w:rsidP="00437EA9">
            <w:pPr>
              <w:widowControl w:val="0"/>
              <w:autoSpaceDE w:val="0"/>
              <w:autoSpaceDN w:val="0"/>
              <w:adjustRightInd w:val="0"/>
              <w:spacing w:after="240"/>
              <w:jc w:val="center"/>
              <w:rPr>
                <w:rFonts w:ascii="Arial Narrow" w:hAnsi="Arial Narrow" w:cs="Arial Narrow"/>
                <w:b/>
                <w:bCs/>
                <w:sz w:val="28"/>
                <w:szCs w:val="28"/>
              </w:rPr>
            </w:pPr>
            <w:r>
              <w:rPr>
                <w:rFonts w:ascii="Arial Narrow" w:hAnsi="Arial Narrow" w:cs="Arial Narrow"/>
                <w:b/>
                <w:bCs/>
                <w:sz w:val="28"/>
                <w:szCs w:val="28"/>
              </w:rPr>
              <w:t>F</w:t>
            </w:r>
          </w:p>
        </w:tc>
        <w:tc>
          <w:tcPr>
            <w:tcW w:w="1726" w:type="dxa"/>
            <w:tcBorders>
              <w:top w:val="single" w:sz="4" w:space="0" w:color="auto"/>
              <w:left w:val="single" w:sz="4" w:space="0" w:color="auto"/>
              <w:bottom w:val="single" w:sz="4" w:space="0" w:color="auto"/>
              <w:right w:val="single" w:sz="4" w:space="0" w:color="auto"/>
            </w:tcBorders>
            <w:shd w:val="clear" w:color="auto" w:fill="F5FF76"/>
          </w:tcPr>
          <w:p w14:paraId="3A0CF1FD" w14:textId="464E2639" w:rsidR="00F707DA" w:rsidRPr="00837F8B" w:rsidRDefault="00F707DA" w:rsidP="00437EA9">
            <w:pPr>
              <w:widowControl w:val="0"/>
              <w:autoSpaceDE w:val="0"/>
              <w:autoSpaceDN w:val="0"/>
              <w:adjustRightInd w:val="0"/>
              <w:spacing w:after="240"/>
              <w:jc w:val="center"/>
              <w:rPr>
                <w:rFonts w:ascii="Arial Narrow" w:hAnsi="Arial Narrow" w:cs="Arial Narrow"/>
                <w:b/>
                <w:bCs/>
                <w:sz w:val="28"/>
                <w:szCs w:val="28"/>
              </w:rPr>
            </w:pPr>
            <w:r>
              <w:rPr>
                <w:rFonts w:ascii="Arial Narrow" w:hAnsi="Arial Narrow" w:cs="Arial Narrow"/>
                <w:b/>
                <w:bCs/>
                <w:sz w:val="28"/>
                <w:szCs w:val="28"/>
              </w:rPr>
              <w:t>D</w:t>
            </w:r>
          </w:p>
        </w:tc>
        <w:tc>
          <w:tcPr>
            <w:tcW w:w="1737" w:type="dxa"/>
            <w:tcBorders>
              <w:top w:val="single" w:sz="4" w:space="0" w:color="auto"/>
              <w:left w:val="single" w:sz="4" w:space="0" w:color="auto"/>
              <w:bottom w:val="single" w:sz="4" w:space="0" w:color="auto"/>
              <w:right w:val="single" w:sz="4" w:space="0" w:color="auto"/>
            </w:tcBorders>
            <w:shd w:val="clear" w:color="auto" w:fill="F5FF76"/>
            <w:tcMar>
              <w:top w:w="20" w:type="nil"/>
              <w:left w:w="20" w:type="nil"/>
              <w:bottom w:w="20" w:type="nil"/>
              <w:right w:w="20" w:type="nil"/>
            </w:tcMar>
          </w:tcPr>
          <w:p w14:paraId="1DAC4609" w14:textId="04B6EC5F" w:rsidR="00F707DA" w:rsidRPr="00837F8B" w:rsidRDefault="00F707DA" w:rsidP="00437EA9">
            <w:pPr>
              <w:widowControl w:val="0"/>
              <w:autoSpaceDE w:val="0"/>
              <w:autoSpaceDN w:val="0"/>
              <w:adjustRightInd w:val="0"/>
              <w:spacing w:after="240"/>
              <w:jc w:val="center"/>
              <w:rPr>
                <w:rFonts w:ascii="Arial Narrow" w:hAnsi="Arial Narrow" w:cs="Arial Narrow"/>
                <w:b/>
                <w:bCs/>
                <w:sz w:val="28"/>
                <w:szCs w:val="28"/>
              </w:rPr>
            </w:pPr>
            <w:r>
              <w:rPr>
                <w:rFonts w:ascii="Arial Narrow" w:hAnsi="Arial Narrow" w:cs="Arial Narrow"/>
                <w:b/>
                <w:bCs/>
                <w:sz w:val="28"/>
                <w:szCs w:val="28"/>
              </w:rPr>
              <w:t>C</w:t>
            </w:r>
          </w:p>
        </w:tc>
        <w:tc>
          <w:tcPr>
            <w:tcW w:w="1710" w:type="dxa"/>
            <w:tcBorders>
              <w:top w:val="single" w:sz="4" w:space="0" w:color="auto"/>
              <w:left w:val="single" w:sz="4" w:space="0" w:color="auto"/>
              <w:bottom w:val="single" w:sz="4" w:space="0" w:color="auto"/>
              <w:right w:val="single" w:sz="4" w:space="0" w:color="auto"/>
            </w:tcBorders>
            <w:shd w:val="clear" w:color="auto" w:fill="82CA3F"/>
            <w:tcMar>
              <w:top w:w="20" w:type="nil"/>
              <w:left w:w="20" w:type="nil"/>
              <w:bottom w:w="20" w:type="nil"/>
              <w:right w:w="20" w:type="nil"/>
            </w:tcMar>
          </w:tcPr>
          <w:p w14:paraId="750799EA" w14:textId="16B6A81E" w:rsidR="00F707DA" w:rsidRPr="00837F8B" w:rsidRDefault="00F707DA" w:rsidP="00437EA9">
            <w:pPr>
              <w:widowControl w:val="0"/>
              <w:autoSpaceDE w:val="0"/>
              <w:autoSpaceDN w:val="0"/>
              <w:adjustRightInd w:val="0"/>
              <w:spacing w:after="240"/>
              <w:jc w:val="center"/>
              <w:rPr>
                <w:rFonts w:ascii="Arial Narrow" w:hAnsi="Arial Narrow" w:cs="Arial Narrow"/>
                <w:b/>
                <w:bCs/>
                <w:sz w:val="28"/>
                <w:szCs w:val="28"/>
              </w:rPr>
            </w:pPr>
            <w:r>
              <w:rPr>
                <w:rFonts w:ascii="Arial Narrow" w:hAnsi="Arial Narrow" w:cs="Arial Narrow"/>
                <w:b/>
                <w:bCs/>
                <w:sz w:val="28"/>
                <w:szCs w:val="28"/>
              </w:rPr>
              <w:t>B</w:t>
            </w:r>
          </w:p>
        </w:tc>
        <w:tc>
          <w:tcPr>
            <w:tcW w:w="1736" w:type="dxa"/>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3FA88D42" w14:textId="7FA002C4" w:rsidR="00F707DA" w:rsidRPr="00837F8B" w:rsidRDefault="00F707DA" w:rsidP="00437EA9">
            <w:pPr>
              <w:widowControl w:val="0"/>
              <w:autoSpaceDE w:val="0"/>
              <w:autoSpaceDN w:val="0"/>
              <w:adjustRightInd w:val="0"/>
              <w:spacing w:after="240"/>
              <w:jc w:val="center"/>
              <w:rPr>
                <w:rFonts w:ascii="Arial Narrow" w:hAnsi="Arial Narrow" w:cs="Arial Narrow"/>
                <w:b/>
                <w:bCs/>
                <w:sz w:val="28"/>
                <w:szCs w:val="28"/>
              </w:rPr>
            </w:pPr>
            <w:r>
              <w:rPr>
                <w:rFonts w:ascii="Arial Narrow" w:hAnsi="Arial Narrow" w:cs="Arial Narrow"/>
                <w:b/>
                <w:bCs/>
                <w:sz w:val="28"/>
                <w:szCs w:val="28"/>
              </w:rPr>
              <w:t>A</w:t>
            </w:r>
          </w:p>
        </w:tc>
      </w:tr>
    </w:tbl>
    <w:p w14:paraId="418F992A" w14:textId="77777777" w:rsidR="00437EA9" w:rsidRPr="00A95C4C" w:rsidRDefault="00437EA9" w:rsidP="00D474E2">
      <w:pPr>
        <w:pStyle w:val="NoSpacing"/>
      </w:pPr>
    </w:p>
    <w:sectPr w:rsidR="00437EA9" w:rsidRPr="00A95C4C" w:rsidSect="00AC28A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5E2" w14:textId="77777777" w:rsidR="00F707DA" w:rsidRDefault="00F707DA" w:rsidP="00A95C4C">
      <w:r>
        <w:separator/>
      </w:r>
    </w:p>
  </w:endnote>
  <w:endnote w:type="continuationSeparator" w:id="0">
    <w:p w14:paraId="659DF82A" w14:textId="77777777" w:rsidR="00F707DA" w:rsidRDefault="00F707DA"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335" w14:textId="77777777" w:rsidR="00F707DA" w:rsidRDefault="00F707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F707DA" w:rsidRDefault="00F707DA">
        <w:pPr>
          <w:pStyle w:val="Footer"/>
          <w:jc w:val="right"/>
        </w:pPr>
        <w:r>
          <w:fldChar w:fldCharType="begin"/>
        </w:r>
        <w:r>
          <w:instrText xml:space="preserve"> PAGE   \* MERGEFORMAT </w:instrText>
        </w:r>
        <w:r>
          <w:fldChar w:fldCharType="separate"/>
        </w:r>
        <w:r w:rsidR="00756691">
          <w:rPr>
            <w:noProof/>
          </w:rPr>
          <w:t>1</w:t>
        </w:r>
        <w:r>
          <w:rPr>
            <w:noProof/>
          </w:rPr>
          <w:fldChar w:fldCharType="end"/>
        </w:r>
      </w:p>
    </w:sdtContent>
  </w:sdt>
  <w:p w14:paraId="4421AA3A" w14:textId="77777777" w:rsidR="00F707DA" w:rsidRDefault="00F707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339" w14:textId="77777777" w:rsidR="00F707DA" w:rsidRDefault="00F707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F88F" w14:textId="77777777" w:rsidR="00F707DA" w:rsidRDefault="00F707DA" w:rsidP="00A95C4C">
      <w:r>
        <w:separator/>
      </w:r>
    </w:p>
  </w:footnote>
  <w:footnote w:type="continuationSeparator" w:id="0">
    <w:p w14:paraId="118A7D08" w14:textId="77777777" w:rsidR="00F707DA" w:rsidRDefault="00F707DA"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961A" w14:textId="77777777" w:rsidR="00F707DA" w:rsidRDefault="00F707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375" w14:textId="652CB64E" w:rsidR="00F707DA" w:rsidRPr="00602B64" w:rsidRDefault="00F707DA" w:rsidP="00602B64">
    <w:pPr>
      <w:pStyle w:val="Header"/>
      <w:jc w:val="right"/>
    </w:pPr>
    <w:r w:rsidRPr="00602B64">
      <w:t>School Year 2014-15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0987" w14:textId="77777777" w:rsidR="00F707DA" w:rsidRDefault="00F707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F71F9"/>
    <w:multiLevelType w:val="hybridMultilevel"/>
    <w:tmpl w:val="E0FC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614615"/>
    <w:multiLevelType w:val="hybridMultilevel"/>
    <w:tmpl w:val="8A9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1582F"/>
    <w:multiLevelType w:val="hybridMultilevel"/>
    <w:tmpl w:val="A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D6780"/>
    <w:multiLevelType w:val="hybridMultilevel"/>
    <w:tmpl w:val="B486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4"/>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3DF9"/>
    <w:rsid w:val="00026425"/>
    <w:rsid w:val="00026442"/>
    <w:rsid w:val="000270DC"/>
    <w:rsid w:val="00040C75"/>
    <w:rsid w:val="00050E3B"/>
    <w:rsid w:val="0005432F"/>
    <w:rsid w:val="0007180E"/>
    <w:rsid w:val="000876E4"/>
    <w:rsid w:val="00097565"/>
    <w:rsid w:val="000A1DFF"/>
    <w:rsid w:val="000C02EB"/>
    <w:rsid w:val="000C0951"/>
    <w:rsid w:val="000D12B8"/>
    <w:rsid w:val="000D5D5E"/>
    <w:rsid w:val="0010727B"/>
    <w:rsid w:val="001129E4"/>
    <w:rsid w:val="00117A74"/>
    <w:rsid w:val="0012664D"/>
    <w:rsid w:val="00126796"/>
    <w:rsid w:val="001359FA"/>
    <w:rsid w:val="00154C6E"/>
    <w:rsid w:val="0017339E"/>
    <w:rsid w:val="001969F5"/>
    <w:rsid w:val="001B020A"/>
    <w:rsid w:val="001B4770"/>
    <w:rsid w:val="001C384D"/>
    <w:rsid w:val="001D1502"/>
    <w:rsid w:val="001F5EC5"/>
    <w:rsid w:val="002000EA"/>
    <w:rsid w:val="00212FE4"/>
    <w:rsid w:val="002146FE"/>
    <w:rsid w:val="0023162F"/>
    <w:rsid w:val="00251BF1"/>
    <w:rsid w:val="00257D33"/>
    <w:rsid w:val="002722C4"/>
    <w:rsid w:val="00294911"/>
    <w:rsid w:val="002B3071"/>
    <w:rsid w:val="002C24E3"/>
    <w:rsid w:val="002C5A41"/>
    <w:rsid w:val="003534BF"/>
    <w:rsid w:val="0038108D"/>
    <w:rsid w:val="0038178B"/>
    <w:rsid w:val="003D3334"/>
    <w:rsid w:val="003E01A3"/>
    <w:rsid w:val="003E4F89"/>
    <w:rsid w:val="00407746"/>
    <w:rsid w:val="0041293D"/>
    <w:rsid w:val="00415BEF"/>
    <w:rsid w:val="00437EA9"/>
    <w:rsid w:val="00474BE2"/>
    <w:rsid w:val="00476CEF"/>
    <w:rsid w:val="00493650"/>
    <w:rsid w:val="004957BF"/>
    <w:rsid w:val="00495B6C"/>
    <w:rsid w:val="0049724C"/>
    <w:rsid w:val="004A7233"/>
    <w:rsid w:val="004B48AC"/>
    <w:rsid w:val="004D1932"/>
    <w:rsid w:val="00512795"/>
    <w:rsid w:val="0052571B"/>
    <w:rsid w:val="0054491A"/>
    <w:rsid w:val="00555B23"/>
    <w:rsid w:val="00560A8D"/>
    <w:rsid w:val="005610DF"/>
    <w:rsid w:val="00583159"/>
    <w:rsid w:val="00590560"/>
    <w:rsid w:val="00602B64"/>
    <w:rsid w:val="006168AB"/>
    <w:rsid w:val="006370B2"/>
    <w:rsid w:val="00662F16"/>
    <w:rsid w:val="00663E05"/>
    <w:rsid w:val="0066725D"/>
    <w:rsid w:val="00676BE5"/>
    <w:rsid w:val="006A00AA"/>
    <w:rsid w:val="006B232D"/>
    <w:rsid w:val="006C457B"/>
    <w:rsid w:val="006D7B4E"/>
    <w:rsid w:val="006E3D75"/>
    <w:rsid w:val="006E5A26"/>
    <w:rsid w:val="006E74BA"/>
    <w:rsid w:val="00725A6C"/>
    <w:rsid w:val="00736C0A"/>
    <w:rsid w:val="00756691"/>
    <w:rsid w:val="00783A10"/>
    <w:rsid w:val="00790AC4"/>
    <w:rsid w:val="00795A8C"/>
    <w:rsid w:val="007E18E4"/>
    <w:rsid w:val="007E1B37"/>
    <w:rsid w:val="008108DA"/>
    <w:rsid w:val="0081233B"/>
    <w:rsid w:val="0081558C"/>
    <w:rsid w:val="00820F07"/>
    <w:rsid w:val="00841B94"/>
    <w:rsid w:val="00875924"/>
    <w:rsid w:val="008817D1"/>
    <w:rsid w:val="008835C1"/>
    <w:rsid w:val="008962ED"/>
    <w:rsid w:val="00896C96"/>
    <w:rsid w:val="008973A7"/>
    <w:rsid w:val="008A5B6F"/>
    <w:rsid w:val="008B3E56"/>
    <w:rsid w:val="0090036C"/>
    <w:rsid w:val="009149CB"/>
    <w:rsid w:val="00936FD3"/>
    <w:rsid w:val="009519EA"/>
    <w:rsid w:val="00985DA6"/>
    <w:rsid w:val="009C7AB7"/>
    <w:rsid w:val="009D2E70"/>
    <w:rsid w:val="009E53D5"/>
    <w:rsid w:val="00A214B5"/>
    <w:rsid w:val="00A76878"/>
    <w:rsid w:val="00A8694F"/>
    <w:rsid w:val="00A95C4C"/>
    <w:rsid w:val="00AA1242"/>
    <w:rsid w:val="00AB4ABB"/>
    <w:rsid w:val="00AC28A8"/>
    <w:rsid w:val="00AF2957"/>
    <w:rsid w:val="00AF5535"/>
    <w:rsid w:val="00B01B37"/>
    <w:rsid w:val="00B17474"/>
    <w:rsid w:val="00B30A25"/>
    <w:rsid w:val="00B45E80"/>
    <w:rsid w:val="00B7262C"/>
    <w:rsid w:val="00B9144D"/>
    <w:rsid w:val="00BA1BC3"/>
    <w:rsid w:val="00BB61C6"/>
    <w:rsid w:val="00BD6904"/>
    <w:rsid w:val="00BD698E"/>
    <w:rsid w:val="00C10BAF"/>
    <w:rsid w:val="00C14DF6"/>
    <w:rsid w:val="00C217A6"/>
    <w:rsid w:val="00C42E28"/>
    <w:rsid w:val="00C45E36"/>
    <w:rsid w:val="00C568E3"/>
    <w:rsid w:val="00CA11AF"/>
    <w:rsid w:val="00CA5C04"/>
    <w:rsid w:val="00CC207A"/>
    <w:rsid w:val="00CC314A"/>
    <w:rsid w:val="00CE21DD"/>
    <w:rsid w:val="00D04118"/>
    <w:rsid w:val="00D06D56"/>
    <w:rsid w:val="00D0791C"/>
    <w:rsid w:val="00D1033F"/>
    <w:rsid w:val="00D229AF"/>
    <w:rsid w:val="00D43589"/>
    <w:rsid w:val="00D474E2"/>
    <w:rsid w:val="00D74CE9"/>
    <w:rsid w:val="00D84DCC"/>
    <w:rsid w:val="00DA5C80"/>
    <w:rsid w:val="00DC7DB0"/>
    <w:rsid w:val="00DD3267"/>
    <w:rsid w:val="00DD43E1"/>
    <w:rsid w:val="00DD6662"/>
    <w:rsid w:val="00DE368D"/>
    <w:rsid w:val="00DF3496"/>
    <w:rsid w:val="00E106B0"/>
    <w:rsid w:val="00E3795C"/>
    <w:rsid w:val="00E53F1D"/>
    <w:rsid w:val="00E5661A"/>
    <w:rsid w:val="00E8255D"/>
    <w:rsid w:val="00EC0AB6"/>
    <w:rsid w:val="00ED14C4"/>
    <w:rsid w:val="00ED1875"/>
    <w:rsid w:val="00EF005C"/>
    <w:rsid w:val="00F01FCC"/>
    <w:rsid w:val="00F04EB8"/>
    <w:rsid w:val="00F059AA"/>
    <w:rsid w:val="00F10473"/>
    <w:rsid w:val="00F36635"/>
    <w:rsid w:val="00F707DA"/>
    <w:rsid w:val="00F96E8D"/>
    <w:rsid w:val="00FA210B"/>
    <w:rsid w:val="00FB3947"/>
    <w:rsid w:val="00FF2AB4"/>
    <w:rsid w:val="00FF3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610DF"/>
    <w:rPr>
      <w:sz w:val="18"/>
      <w:szCs w:val="18"/>
    </w:rPr>
  </w:style>
  <w:style w:type="paragraph" w:styleId="CommentText">
    <w:name w:val="annotation text"/>
    <w:basedOn w:val="Normal"/>
    <w:link w:val="CommentTextChar"/>
    <w:uiPriority w:val="99"/>
    <w:semiHidden/>
    <w:unhideWhenUsed/>
    <w:rsid w:val="005610DF"/>
  </w:style>
  <w:style w:type="character" w:customStyle="1" w:styleId="CommentTextChar">
    <w:name w:val="Comment Text Char"/>
    <w:basedOn w:val="DefaultParagraphFont"/>
    <w:link w:val="CommentText"/>
    <w:uiPriority w:val="99"/>
    <w:semiHidden/>
    <w:rsid w:val="005610DF"/>
    <w:rPr>
      <w:sz w:val="24"/>
      <w:szCs w:val="24"/>
    </w:rPr>
  </w:style>
  <w:style w:type="paragraph" w:styleId="CommentSubject">
    <w:name w:val="annotation subject"/>
    <w:basedOn w:val="CommentText"/>
    <w:next w:val="CommentText"/>
    <w:link w:val="CommentSubjectChar"/>
    <w:uiPriority w:val="99"/>
    <w:semiHidden/>
    <w:unhideWhenUsed/>
    <w:rsid w:val="005610DF"/>
    <w:rPr>
      <w:b/>
      <w:bCs/>
      <w:sz w:val="20"/>
      <w:szCs w:val="20"/>
    </w:rPr>
  </w:style>
  <w:style w:type="character" w:customStyle="1" w:styleId="CommentSubjectChar">
    <w:name w:val="Comment Subject Char"/>
    <w:basedOn w:val="CommentTextChar"/>
    <w:link w:val="CommentSubject"/>
    <w:uiPriority w:val="99"/>
    <w:semiHidden/>
    <w:rsid w:val="005610D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610DF"/>
    <w:rPr>
      <w:sz w:val="18"/>
      <w:szCs w:val="18"/>
    </w:rPr>
  </w:style>
  <w:style w:type="paragraph" w:styleId="CommentText">
    <w:name w:val="annotation text"/>
    <w:basedOn w:val="Normal"/>
    <w:link w:val="CommentTextChar"/>
    <w:uiPriority w:val="99"/>
    <w:semiHidden/>
    <w:unhideWhenUsed/>
    <w:rsid w:val="005610DF"/>
  </w:style>
  <w:style w:type="character" w:customStyle="1" w:styleId="CommentTextChar">
    <w:name w:val="Comment Text Char"/>
    <w:basedOn w:val="DefaultParagraphFont"/>
    <w:link w:val="CommentText"/>
    <w:uiPriority w:val="99"/>
    <w:semiHidden/>
    <w:rsid w:val="005610DF"/>
    <w:rPr>
      <w:sz w:val="24"/>
      <w:szCs w:val="24"/>
    </w:rPr>
  </w:style>
  <w:style w:type="paragraph" w:styleId="CommentSubject">
    <w:name w:val="annotation subject"/>
    <w:basedOn w:val="CommentText"/>
    <w:next w:val="CommentText"/>
    <w:link w:val="CommentSubjectChar"/>
    <w:uiPriority w:val="99"/>
    <w:semiHidden/>
    <w:unhideWhenUsed/>
    <w:rsid w:val="005610DF"/>
    <w:rPr>
      <w:b/>
      <w:bCs/>
      <w:sz w:val="20"/>
      <w:szCs w:val="20"/>
    </w:rPr>
  </w:style>
  <w:style w:type="character" w:customStyle="1" w:styleId="CommentSubjectChar">
    <w:name w:val="Comment Subject Char"/>
    <w:basedOn w:val="CommentTextChar"/>
    <w:link w:val="CommentSubject"/>
    <w:uiPriority w:val="99"/>
    <w:semiHidden/>
    <w:rsid w:val="00561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790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af92ea60-3c87-4e06-b95f-ecf170ab4d59">Template</Document_x0020_Type>
    <Content_x0020_Type xmlns="af92ea60-3c87-4e06-b95f-ecf170ab4d59">SLO</Content_x0020_Type>
    <Audience xmlns="af92ea60-3c87-4e06-b95f-ecf170ab4d59">
      <Value>Teachers</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067D45096A4FB6F8783EAAAD3783" ma:contentTypeVersion="3" ma:contentTypeDescription="Create a new document." ma:contentTypeScope="" ma:versionID="0b165733d5b89eb229a334d8b689bd90">
  <xsd:schema xmlns:xsd="http://www.w3.org/2001/XMLSchema" xmlns:xs="http://www.w3.org/2001/XMLSchema" xmlns:p="http://schemas.microsoft.com/office/2006/metadata/properties" xmlns:ns1="http://schemas.microsoft.com/sharepoint/v3" xmlns:ns2="af92ea60-3c87-4e06-b95f-ecf170ab4d59" targetNamespace="http://schemas.microsoft.com/office/2006/metadata/properties" ma:root="true" ma:fieldsID="f482ee3e342fb7da58b8d75bdd466d20" ns1:_="" ns2:_="">
    <xsd:import namespace="http://schemas.microsoft.com/sharepoint/v3"/>
    <xsd:import namespace="af92ea60-3c87-4e06-b95f-ecf170ab4d59"/>
    <xsd:element name="properties">
      <xsd:complexType>
        <xsd:sequence>
          <xsd:element name="documentManagement">
            <xsd:complexType>
              <xsd:all>
                <xsd:element ref="ns1:PublishingStartDate" minOccurs="0"/>
                <xsd:element ref="ns1:PublishingExpirationDate" minOccurs="0"/>
                <xsd:element ref="ns2:Audience" minOccurs="0"/>
                <xsd:element ref="ns2:Content_x0020_Typ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ea60-3c87-4e06-b95f-ecf170ab4d59" elementFormDefault="qualified">
    <xsd:import namespace="http://schemas.microsoft.com/office/2006/documentManagement/types"/>
    <xsd:import namespace="http://schemas.microsoft.com/office/infopath/2007/PartnerControls"/>
    <xsd:element name="Audience" ma:index="10" nillable="true" ma:displayName="Audience" ma:default="Teachers" ma:internalName="Audience">
      <xsd:complexType>
        <xsd:complexContent>
          <xsd:extension base="dms:MultiChoice">
            <xsd:sequence>
              <xsd:element name="Value" maxOccurs="unbounded" minOccurs="0" nillable="true">
                <xsd:simpleType>
                  <xsd:restriction base="dms:Choice">
                    <xsd:enumeration value="Teachers"/>
                    <xsd:enumeration value="NCTs"/>
                    <xsd:enumeration value="Admins"/>
                  </xsd:restriction>
                </xsd:simpleType>
              </xsd:element>
            </xsd:sequence>
          </xsd:extension>
        </xsd:complexContent>
      </xsd:complexType>
    </xsd:element>
    <xsd:element name="Content_x0020_Type" ma:index="11" nillable="true" ma:displayName="Content Type" ma:default="SLO" ma:format="Dropdown" ma:internalName="Content_x0020_Type">
      <xsd:simpleType>
        <xsd:restriction base="dms:Choice">
          <xsd:enumeration value="SLO"/>
          <xsd:enumeration value="SSIO"/>
          <xsd:enumeration value="Both"/>
        </xsd:restriction>
      </xsd:simpleType>
    </xsd:element>
    <xsd:element name="Document_x0020_Type" ma:index="12" nillable="true" ma:displayName="Document Type" ma:default="Form" ma:format="Dropdown" ma:internalName="Document_x0020_Type">
      <xsd:simpleType>
        <xsd:restriction base="dms:Choice">
          <xsd:enumeration value="Form"/>
          <xsd:enumeration value="Guidelines"/>
          <xsd:enumeration value="Rubric"/>
          <xsd:enumeration value="Template"/>
          <xsd:enumeration value="Work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D69E0-2873-4351-8C72-EABE165E7A39}">
  <ds:schemaRefs>
    <ds:schemaRef ds:uri="http://schemas.microsoft.com/office/2006/metadata/properties"/>
    <ds:schemaRef ds:uri="http://schemas.microsoft.com/office/infopath/2007/PartnerControls"/>
    <ds:schemaRef ds:uri="http://schemas.microsoft.com/sharepoint/v3"/>
    <ds:schemaRef ds:uri="af92ea60-3c87-4e06-b95f-ecf170ab4d59"/>
  </ds:schemaRefs>
</ds:datastoreItem>
</file>

<file path=customXml/itemProps3.xml><?xml version="1.0" encoding="utf-8"?>
<ds:datastoreItem xmlns:ds="http://schemas.openxmlformats.org/officeDocument/2006/customXml" ds:itemID="{C64650D3-8991-4E4B-91C2-7ECF6A72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2ea60-3c87-4e06-b95f-ecf170ab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C2A0-C3C5-4F95-93AB-C34F8B75F2D6}">
  <ds:schemaRefs>
    <ds:schemaRef ds:uri="http://schemas.microsoft.com/sharepoint/v3/contenttype/forms"/>
  </ds:schemaRefs>
</ds:datastoreItem>
</file>

<file path=customXml/itemProps5.xml><?xml version="1.0" encoding="utf-8"?>
<ds:datastoreItem xmlns:ds="http://schemas.openxmlformats.org/officeDocument/2006/customXml" ds:itemID="{A4A73B42-AA34-044B-A02D-BD446B18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984</Words>
  <Characters>5610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Hawaii DOE student learning objectives</vt:lpstr>
    </vt:vector>
  </TitlesOfParts>
  <Company>HIDOE</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dc:title>
  <dc:subject/>
  <dc:creator>ohr</dc:creator>
  <cp:keywords/>
  <dc:description/>
  <cp:lastModifiedBy>Gisele Wong</cp:lastModifiedBy>
  <cp:revision>6</cp:revision>
  <cp:lastPrinted>2013-06-12T21:52:00Z</cp:lastPrinted>
  <dcterms:created xsi:type="dcterms:W3CDTF">2015-07-15T06:42:00Z</dcterms:created>
  <dcterms:modified xsi:type="dcterms:W3CDTF">2015-08-18T06:48:00Z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0x0101001771067D45096A4FB6F8783EAAAD3783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