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276744A1"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EA5ED7">
              <w:rPr>
                <w:b/>
                <w:sz w:val="20"/>
                <w:szCs w:val="20"/>
              </w:rPr>
              <w:t xml:space="preserve"> High School</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3FC0918E" w:rsidR="000D12B8" w:rsidRPr="00251BF1" w:rsidRDefault="000D12B8" w:rsidP="00A95C4C">
            <w:pPr>
              <w:pStyle w:val="NoSpacing"/>
              <w:rPr>
                <w:sz w:val="20"/>
                <w:szCs w:val="20"/>
              </w:rPr>
            </w:pPr>
            <w:r w:rsidRPr="00251BF1">
              <w:rPr>
                <w:b/>
                <w:sz w:val="20"/>
                <w:szCs w:val="20"/>
              </w:rPr>
              <w:t xml:space="preserve">Grade: </w:t>
            </w:r>
            <w:r w:rsidR="00EA5ED7">
              <w:rPr>
                <w:b/>
                <w:sz w:val="20"/>
                <w:szCs w:val="20"/>
              </w:rPr>
              <w:t xml:space="preserve"> 10 </w:t>
            </w:r>
          </w:p>
        </w:tc>
        <w:tc>
          <w:tcPr>
            <w:tcW w:w="3510" w:type="dxa"/>
            <w:gridSpan w:val="2"/>
            <w:shd w:val="clear" w:color="auto" w:fill="CCCCCC"/>
          </w:tcPr>
          <w:p w14:paraId="1C899BEB" w14:textId="599CCFD9" w:rsidR="000D12B8" w:rsidRPr="00251BF1" w:rsidRDefault="000D12B8" w:rsidP="00A95C4C">
            <w:pPr>
              <w:pStyle w:val="NoSpacing"/>
              <w:rPr>
                <w:sz w:val="20"/>
                <w:szCs w:val="20"/>
              </w:rPr>
            </w:pPr>
            <w:r w:rsidRPr="00251BF1">
              <w:rPr>
                <w:b/>
                <w:sz w:val="20"/>
                <w:szCs w:val="20"/>
              </w:rPr>
              <w:t xml:space="preserve">Content Area: </w:t>
            </w:r>
            <w:r w:rsidR="00EA5ED7">
              <w:rPr>
                <w:b/>
                <w:sz w:val="20"/>
                <w:szCs w:val="20"/>
              </w:rPr>
              <w:t xml:space="preserve"> Social Studies</w:t>
            </w:r>
          </w:p>
        </w:tc>
        <w:tc>
          <w:tcPr>
            <w:tcW w:w="4590" w:type="dxa"/>
            <w:gridSpan w:val="2"/>
            <w:shd w:val="clear" w:color="auto" w:fill="CCCCCC"/>
          </w:tcPr>
          <w:p w14:paraId="258667DC" w14:textId="77777777" w:rsidR="000D12B8" w:rsidRPr="000D12B8" w:rsidRDefault="000D12B8" w:rsidP="00A95C4C">
            <w:pPr>
              <w:pStyle w:val="NoSpacing"/>
              <w:rPr>
                <w:i/>
                <w:sz w:val="20"/>
                <w:szCs w:val="20"/>
              </w:rPr>
            </w:pPr>
            <w:r w:rsidRPr="000D12B8">
              <w:rPr>
                <w:b/>
                <w:i/>
                <w:sz w:val="20"/>
                <w:szCs w:val="20"/>
              </w:rPr>
              <w:t>Course Name</w:t>
            </w:r>
            <w:proofErr w:type="gramStart"/>
            <w:r w:rsidRPr="000D12B8">
              <w:rPr>
                <w:b/>
                <w:i/>
                <w:sz w:val="20"/>
                <w:szCs w:val="20"/>
              </w:rPr>
              <w:t xml:space="preserve">:  </w:t>
            </w:r>
            <w:proofErr w:type="gramEnd"/>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3223DE4B" w14:textId="77777777" w:rsidR="00671DF8" w:rsidRPr="00671DF8" w:rsidRDefault="00671DF8" w:rsidP="009D2E70">
            <w:pPr>
              <w:widowControl w:val="0"/>
              <w:autoSpaceDE w:val="0"/>
              <w:autoSpaceDN w:val="0"/>
              <w:adjustRightInd w:val="0"/>
              <w:spacing w:after="240"/>
              <w:rPr>
                <w:rFonts w:ascii="Calibri" w:hAnsi="Calibri" w:cs="Calibri"/>
              </w:rPr>
            </w:pPr>
            <w:r w:rsidRPr="00671DF8">
              <w:rPr>
                <w:rFonts w:ascii="Calibri" w:hAnsi="Calibri" w:cs="Calibri"/>
              </w:rPr>
              <w:t>Total Number of Students ___40 Males ___17 Females__23__ SPED Inclusion _____ SPED Pullout _____ ELL _10___ GT _____ Other Groups _____________ _____ _____________ _____ ______________ _____ </w:t>
            </w:r>
          </w:p>
          <w:p w14:paraId="5C6DC8D8" w14:textId="2513BAB0" w:rsidR="000D12B8" w:rsidRPr="00671DF8" w:rsidRDefault="00671DF8" w:rsidP="009D2E70">
            <w:pPr>
              <w:widowControl w:val="0"/>
              <w:autoSpaceDE w:val="0"/>
              <w:autoSpaceDN w:val="0"/>
              <w:adjustRightInd w:val="0"/>
              <w:spacing w:after="240"/>
              <w:rPr>
                <w:rFonts w:ascii="Times" w:hAnsi="Times" w:cs="Times"/>
              </w:rPr>
            </w:pPr>
            <w:r w:rsidRPr="00671DF8">
              <w:rPr>
                <w:rFonts w:ascii="Calibri" w:hAnsi="Calibri" w:cs="Calibri"/>
              </w:rPr>
              <w:t>Additional Information:</w:t>
            </w:r>
            <w:r>
              <w:rPr>
                <w:rFonts w:ascii="Calibri" w:hAnsi="Calibri" w:cs="Calibri"/>
                <w:sz w:val="30"/>
                <w:szCs w:val="30"/>
              </w:rPr>
              <w:t xml:space="preserve"> </w:t>
            </w:r>
          </w:p>
        </w:tc>
      </w:tr>
    </w:tbl>
    <w:p w14:paraId="75E889C2" w14:textId="77777777" w:rsidR="00F96E8D" w:rsidRDefault="00F96E8D" w:rsidP="00A95C4C">
      <w:pPr>
        <w:pStyle w:val="NoSpacing"/>
      </w:pPr>
    </w:p>
    <w:p w14:paraId="131C018A" w14:textId="3DDF9222" w:rsidR="002146FE" w:rsidRDefault="002146FE" w:rsidP="00A95C4C">
      <w:pPr>
        <w:pStyle w:val="NoSpacing"/>
      </w:pPr>
      <w:r w:rsidRPr="00D84DCC">
        <w:t>Interval of instruction necessary</w:t>
      </w:r>
      <w:r w:rsidR="00671DF8">
        <w:t xml:space="preserve"> to address goal:    __X__ yearlong     __</w:t>
      </w:r>
      <w:r w:rsidRPr="00D84DCC">
        <w:t>_ semester</w:t>
      </w:r>
      <w:r>
        <w:t xml:space="preserve">   ___ other</w:t>
      </w:r>
      <w:r w:rsidR="001B020A">
        <w:t xml:space="preserve"> (for quarter, track or trimester courses only)</w:t>
      </w:r>
    </w:p>
    <w:p w14:paraId="5A07B9F3" w14:textId="77777777" w:rsidR="002146FE" w:rsidRPr="00A95C4C" w:rsidRDefault="002146FE" w:rsidP="00A95C4C">
      <w:pPr>
        <w:pStyle w:val="NoSpacing"/>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EA5ED7" w:rsidRDefault="006D7B4E" w:rsidP="00CA5C04">
            <w:pPr>
              <w:rPr>
                <w:b/>
              </w:rPr>
            </w:pPr>
            <w:r w:rsidRPr="00EA5ED7">
              <w:rPr>
                <w:b/>
              </w:rPr>
              <w:t>Learning Goal</w:t>
            </w:r>
          </w:p>
          <w:p w14:paraId="3507B98E" w14:textId="77777777" w:rsidR="00A95C4C" w:rsidRPr="00EA5ED7" w:rsidRDefault="00A95C4C" w:rsidP="006A00AA">
            <w:pPr>
              <w:rPr>
                <w:b/>
              </w:rPr>
            </w:pPr>
          </w:p>
          <w:p w14:paraId="64C5F716" w14:textId="664D938C" w:rsidR="00212FE4" w:rsidRPr="00EA5ED7" w:rsidRDefault="00212FE4" w:rsidP="006A00AA">
            <w:pPr>
              <w:rPr>
                <w:i/>
              </w:rPr>
            </w:pPr>
            <w:r w:rsidRPr="00EA5ED7">
              <w:rPr>
                <w:i/>
              </w:rPr>
              <w:t xml:space="preserve">What are the most important knowledge/skills I want my students to know and be able to do? </w:t>
            </w:r>
          </w:p>
        </w:tc>
        <w:tc>
          <w:tcPr>
            <w:tcW w:w="8928" w:type="dxa"/>
          </w:tcPr>
          <w:p w14:paraId="18685429" w14:textId="77777777" w:rsidR="00671DF8" w:rsidRPr="00EA5ED7" w:rsidRDefault="00671DF8" w:rsidP="00671DF8">
            <w:pPr>
              <w:widowControl w:val="0"/>
              <w:autoSpaceDE w:val="0"/>
              <w:autoSpaceDN w:val="0"/>
              <w:adjustRightInd w:val="0"/>
              <w:spacing w:after="240"/>
              <w:rPr>
                <w:rFonts w:ascii="Times" w:hAnsi="Times" w:cs="Times"/>
              </w:rPr>
            </w:pPr>
            <w:r w:rsidRPr="00EA5ED7">
              <w:rPr>
                <w:rFonts w:ascii="Calibri" w:hAnsi="Calibri" w:cs="Calibri"/>
                <w:b/>
                <w:bCs/>
              </w:rPr>
              <w:t xml:space="preserve">Learning Goal Statement: </w:t>
            </w:r>
          </w:p>
          <w:p w14:paraId="6FDE9ACF" w14:textId="30DF7CF5" w:rsidR="00EA5ED7" w:rsidRPr="00EA5ED7" w:rsidRDefault="00671DF8" w:rsidP="00671DF8">
            <w:pPr>
              <w:widowControl w:val="0"/>
              <w:autoSpaceDE w:val="0"/>
              <w:autoSpaceDN w:val="0"/>
              <w:adjustRightInd w:val="0"/>
              <w:spacing w:after="240"/>
              <w:rPr>
                <w:rFonts w:ascii="Calibri" w:hAnsi="Calibri" w:cs="Calibri"/>
              </w:rPr>
            </w:pPr>
            <w:r w:rsidRPr="00EA5ED7">
              <w:rPr>
                <w:rFonts w:ascii="Calibri" w:hAnsi="Calibri" w:cs="Calibri"/>
              </w:rPr>
              <w:t>Students will independently write an argument and support their claim about a topic or issue in US History by analyzing primary and secondary sources appropriately selecting re</w:t>
            </w:r>
            <w:r w:rsidR="00EA5ED7" w:rsidRPr="00EA5ED7">
              <w:rPr>
                <w:rFonts w:ascii="Calibri" w:hAnsi="Calibri" w:cs="Calibri"/>
              </w:rPr>
              <w:t>levant and sufficient evidence.</w:t>
            </w:r>
          </w:p>
          <w:p w14:paraId="7571752B" w14:textId="49E5F561" w:rsidR="00671DF8" w:rsidRDefault="00671DF8" w:rsidP="00671DF8">
            <w:pPr>
              <w:widowControl w:val="0"/>
              <w:autoSpaceDE w:val="0"/>
              <w:autoSpaceDN w:val="0"/>
              <w:adjustRightInd w:val="0"/>
              <w:spacing w:after="240"/>
              <w:rPr>
                <w:rFonts w:ascii="Calibri" w:hAnsi="Calibri" w:cs="Calibri"/>
                <w:b/>
                <w:bCs/>
              </w:rPr>
            </w:pPr>
            <w:r w:rsidRPr="00EA5ED7">
              <w:rPr>
                <w:rFonts w:ascii="Calibri" w:hAnsi="Calibri" w:cs="Calibri"/>
                <w:b/>
                <w:bCs/>
              </w:rPr>
              <w:t xml:space="preserve">Aligned Standards/Benchmarks: </w:t>
            </w:r>
          </w:p>
          <w:p w14:paraId="036A0F00" w14:textId="16CE15C5" w:rsidR="00EA5ED7" w:rsidRPr="00EA5ED7" w:rsidRDefault="00EA5ED7" w:rsidP="00671DF8">
            <w:pPr>
              <w:widowControl w:val="0"/>
              <w:autoSpaceDE w:val="0"/>
              <w:autoSpaceDN w:val="0"/>
              <w:adjustRightInd w:val="0"/>
              <w:spacing w:after="240"/>
              <w:rPr>
                <w:rFonts w:ascii="Times" w:hAnsi="Times" w:cs="Times"/>
              </w:rPr>
            </w:pPr>
            <w:r>
              <w:rPr>
                <w:rFonts w:ascii="Calibri" w:hAnsi="Calibri" w:cs="Calibri"/>
                <w:b/>
                <w:bCs/>
              </w:rPr>
              <w:t>Common Core State Standards</w:t>
            </w:r>
          </w:p>
          <w:bookmarkStart w:id="0" w:name="CCSS.ELA-Literacy.RH.9-10.1"/>
          <w:p w14:paraId="6C2AF47D" w14:textId="77777777" w:rsidR="00EA5ED7" w:rsidRPr="00EA5ED7" w:rsidRDefault="00EA5ED7" w:rsidP="00EA5ED7">
            <w:pPr>
              <w:rPr>
                <w:rFonts w:ascii="Times" w:eastAsia="Times New Roman" w:hAnsi="Times" w:cs="Times New Roman"/>
              </w:rPr>
            </w:pPr>
            <w:r w:rsidRPr="00EA5ED7">
              <w:rPr>
                <w:rFonts w:ascii="Times" w:eastAsia="Times New Roman" w:hAnsi="Times" w:cs="Times New Roman"/>
              </w:rPr>
              <w:fldChar w:fldCharType="begin"/>
            </w:r>
            <w:r w:rsidRPr="00EA5ED7">
              <w:rPr>
                <w:rFonts w:ascii="Times" w:eastAsia="Times New Roman" w:hAnsi="Times" w:cs="Times New Roman"/>
              </w:rPr>
              <w:instrText xml:space="preserve"> HYPERLINK "http://www.corestandards.org/ELA-Literacy/RH/9-10/1/" </w:instrText>
            </w:r>
            <w:r w:rsidRPr="00EA5ED7">
              <w:rPr>
                <w:rFonts w:ascii="Times" w:eastAsia="Times New Roman" w:hAnsi="Times" w:cs="Times New Roman"/>
              </w:rPr>
            </w:r>
            <w:r w:rsidRPr="00EA5ED7">
              <w:rPr>
                <w:rFonts w:ascii="Times" w:eastAsia="Times New Roman" w:hAnsi="Times" w:cs="Times New Roman"/>
              </w:rPr>
              <w:fldChar w:fldCharType="separate"/>
            </w:r>
            <w:r w:rsidRPr="00EA5ED7">
              <w:rPr>
                <w:rFonts w:ascii="Lato Light" w:eastAsia="Times New Roman" w:hAnsi="Lato Light" w:cs="Times New Roman"/>
                <w:caps/>
                <w:color w:val="373737"/>
              </w:rPr>
              <w:t>CCSS.ELA-LITERACY.RH.9-10.1</w:t>
            </w:r>
            <w:r w:rsidRPr="00EA5ED7">
              <w:rPr>
                <w:rFonts w:ascii="Times" w:eastAsia="Times New Roman" w:hAnsi="Times" w:cs="Times New Roman"/>
              </w:rPr>
              <w:fldChar w:fldCharType="end"/>
            </w:r>
            <w:bookmarkEnd w:id="0"/>
          </w:p>
          <w:p w14:paraId="1CA8EF61" w14:textId="46F2636F" w:rsidR="00671DF8" w:rsidRPr="00EA5ED7" w:rsidRDefault="00671DF8" w:rsidP="00EA5ED7">
            <w:pPr>
              <w:widowControl w:val="0"/>
              <w:tabs>
                <w:tab w:val="left" w:pos="220"/>
                <w:tab w:val="left" w:pos="720"/>
              </w:tabs>
              <w:autoSpaceDE w:val="0"/>
              <w:autoSpaceDN w:val="0"/>
              <w:adjustRightInd w:val="0"/>
              <w:spacing w:after="240"/>
              <w:rPr>
                <w:rFonts w:ascii="Times" w:hAnsi="Times" w:cs="Times"/>
              </w:rPr>
            </w:pPr>
            <w:r w:rsidRPr="00EA5ED7">
              <w:rPr>
                <w:rFonts w:ascii="Calibri" w:hAnsi="Calibri" w:cs="Calibri"/>
              </w:rPr>
              <w:t xml:space="preserve">Cite specific textual evidence to support analysis of primary and secondary sources, connecting insights gained from specific details to an understanding of the text as a whole. </w:t>
            </w:r>
            <w:r w:rsidRPr="00EA5ED7">
              <w:rPr>
                <w:rFonts w:ascii="Times" w:hAnsi="Times" w:cs="Times"/>
              </w:rPr>
              <w:t> </w:t>
            </w:r>
          </w:p>
          <w:bookmarkStart w:id="1" w:name="CCSS.ELA-Literacy.RH.9-10.2"/>
          <w:p w14:paraId="5645DB4E" w14:textId="77777777" w:rsidR="00EA5ED7" w:rsidRPr="00EA5ED7" w:rsidRDefault="00EA5ED7" w:rsidP="00EA5ED7">
            <w:pPr>
              <w:rPr>
                <w:rFonts w:ascii="Times" w:eastAsia="Times New Roman" w:hAnsi="Times" w:cs="Times New Roman"/>
              </w:rPr>
            </w:pPr>
            <w:r w:rsidRPr="00EA5ED7">
              <w:rPr>
                <w:rFonts w:ascii="Times" w:eastAsia="Times New Roman" w:hAnsi="Times" w:cs="Times New Roman"/>
              </w:rPr>
              <w:fldChar w:fldCharType="begin"/>
            </w:r>
            <w:r w:rsidRPr="00EA5ED7">
              <w:rPr>
                <w:rFonts w:ascii="Times" w:eastAsia="Times New Roman" w:hAnsi="Times" w:cs="Times New Roman"/>
              </w:rPr>
              <w:instrText xml:space="preserve"> HYPERLINK "http://www.corestandards.org/ELA-Literacy/RH/9-10/2/" </w:instrText>
            </w:r>
            <w:r w:rsidRPr="00EA5ED7">
              <w:rPr>
                <w:rFonts w:ascii="Times" w:eastAsia="Times New Roman" w:hAnsi="Times" w:cs="Times New Roman"/>
              </w:rPr>
            </w:r>
            <w:r w:rsidRPr="00EA5ED7">
              <w:rPr>
                <w:rFonts w:ascii="Times" w:eastAsia="Times New Roman" w:hAnsi="Times" w:cs="Times New Roman"/>
              </w:rPr>
              <w:fldChar w:fldCharType="separate"/>
            </w:r>
            <w:r w:rsidRPr="00EA5ED7">
              <w:rPr>
                <w:rFonts w:ascii="Lato Light" w:eastAsia="Times New Roman" w:hAnsi="Lato Light" w:cs="Times New Roman"/>
                <w:caps/>
                <w:color w:val="373737"/>
              </w:rPr>
              <w:t>CCSS.ELA-LITERACY.RH.9-10.2</w:t>
            </w:r>
            <w:r w:rsidRPr="00EA5ED7">
              <w:rPr>
                <w:rFonts w:ascii="Times" w:eastAsia="Times New Roman" w:hAnsi="Times" w:cs="Times New Roman"/>
              </w:rPr>
              <w:fldChar w:fldCharType="end"/>
            </w:r>
            <w:bookmarkEnd w:id="1"/>
          </w:p>
          <w:p w14:paraId="17F4205A" w14:textId="5BDD7543" w:rsidR="00671DF8" w:rsidRPr="00EA5ED7" w:rsidRDefault="00671DF8" w:rsidP="00EA5ED7">
            <w:pPr>
              <w:widowControl w:val="0"/>
              <w:tabs>
                <w:tab w:val="left" w:pos="220"/>
                <w:tab w:val="left" w:pos="720"/>
              </w:tabs>
              <w:autoSpaceDE w:val="0"/>
              <w:autoSpaceDN w:val="0"/>
              <w:adjustRightInd w:val="0"/>
              <w:spacing w:after="240"/>
              <w:rPr>
                <w:rFonts w:ascii="Times" w:hAnsi="Times" w:cs="Times"/>
              </w:rPr>
            </w:pPr>
            <w:r w:rsidRPr="00EA5ED7">
              <w:rPr>
                <w:rFonts w:ascii="Calibri" w:hAnsi="Calibri" w:cs="Calibri"/>
              </w:rPr>
              <w:t xml:space="preserve">Determine the central ideas or information of a primary or secondary source; provide an accurate summary that makes clear the relationships among the key details and ideas. </w:t>
            </w:r>
            <w:r w:rsidRPr="00EA5ED7">
              <w:rPr>
                <w:rFonts w:ascii="Times" w:hAnsi="Times" w:cs="Times"/>
              </w:rPr>
              <w:t> </w:t>
            </w:r>
          </w:p>
          <w:bookmarkStart w:id="2" w:name="CCSS.ELA-Literacy.WHST.9-10.1"/>
          <w:p w14:paraId="76538AE0" w14:textId="77777777" w:rsidR="00EA5ED7" w:rsidRPr="00EA5ED7" w:rsidRDefault="00EA5ED7" w:rsidP="00EA5ED7">
            <w:pPr>
              <w:rPr>
                <w:rFonts w:ascii="Times" w:eastAsia="Times New Roman" w:hAnsi="Times" w:cs="Times New Roman"/>
              </w:rPr>
            </w:pPr>
            <w:r w:rsidRPr="00EA5ED7">
              <w:rPr>
                <w:rFonts w:ascii="Times" w:eastAsia="Times New Roman" w:hAnsi="Times" w:cs="Times New Roman"/>
              </w:rPr>
              <w:fldChar w:fldCharType="begin"/>
            </w:r>
            <w:r w:rsidRPr="00EA5ED7">
              <w:rPr>
                <w:rFonts w:ascii="Times" w:eastAsia="Times New Roman" w:hAnsi="Times" w:cs="Times New Roman"/>
              </w:rPr>
              <w:instrText xml:space="preserve"> HYPERLINK "http://www.corestandards.org/ELA-Literacy/WHST/9-10/1/" </w:instrText>
            </w:r>
            <w:r w:rsidRPr="00EA5ED7">
              <w:rPr>
                <w:rFonts w:ascii="Times" w:eastAsia="Times New Roman" w:hAnsi="Times" w:cs="Times New Roman"/>
              </w:rPr>
            </w:r>
            <w:r w:rsidRPr="00EA5ED7">
              <w:rPr>
                <w:rFonts w:ascii="Times" w:eastAsia="Times New Roman" w:hAnsi="Times" w:cs="Times New Roman"/>
              </w:rPr>
              <w:fldChar w:fldCharType="separate"/>
            </w:r>
            <w:r w:rsidRPr="00EA5ED7">
              <w:rPr>
                <w:rFonts w:ascii="Lato Light" w:eastAsia="Times New Roman" w:hAnsi="Lato Light" w:cs="Times New Roman"/>
                <w:caps/>
                <w:color w:val="373737"/>
              </w:rPr>
              <w:t>CCSS.ELA-LITERACY.WHST.9-10.1</w:t>
            </w:r>
            <w:r w:rsidRPr="00EA5ED7">
              <w:rPr>
                <w:rFonts w:ascii="Times" w:eastAsia="Times New Roman" w:hAnsi="Times" w:cs="Times New Roman"/>
              </w:rPr>
              <w:fldChar w:fldCharType="end"/>
            </w:r>
            <w:bookmarkEnd w:id="2"/>
          </w:p>
          <w:p w14:paraId="0B89D472" w14:textId="0819EC01" w:rsidR="00671DF8" w:rsidRPr="00EA5ED7" w:rsidRDefault="00671DF8" w:rsidP="00EA5ED7">
            <w:pPr>
              <w:widowControl w:val="0"/>
              <w:tabs>
                <w:tab w:val="left" w:pos="220"/>
                <w:tab w:val="left" w:pos="720"/>
              </w:tabs>
              <w:autoSpaceDE w:val="0"/>
              <w:autoSpaceDN w:val="0"/>
              <w:adjustRightInd w:val="0"/>
              <w:spacing w:after="240"/>
              <w:rPr>
                <w:rFonts w:ascii="Times" w:hAnsi="Times" w:cs="Times"/>
              </w:rPr>
            </w:pPr>
            <w:r w:rsidRPr="00EA5ED7">
              <w:rPr>
                <w:rFonts w:ascii="Calibri" w:hAnsi="Calibri" w:cs="Calibri"/>
              </w:rPr>
              <w:t xml:space="preserve">Write arguments focused on discipline-specific content. </w:t>
            </w:r>
            <w:r w:rsidRPr="00EA5ED7">
              <w:rPr>
                <w:rFonts w:ascii="Times" w:hAnsi="Times" w:cs="Times"/>
              </w:rPr>
              <w:t> </w:t>
            </w:r>
          </w:p>
          <w:p w14:paraId="6BBFEC88" w14:textId="77777777" w:rsidR="00EA5ED7" w:rsidRPr="00EA5ED7" w:rsidRDefault="00671DF8" w:rsidP="00EA5ED7">
            <w:pPr>
              <w:widowControl w:val="0"/>
              <w:tabs>
                <w:tab w:val="left" w:pos="220"/>
                <w:tab w:val="left" w:pos="720"/>
              </w:tabs>
              <w:autoSpaceDE w:val="0"/>
              <w:autoSpaceDN w:val="0"/>
              <w:adjustRightInd w:val="0"/>
              <w:spacing w:after="240"/>
              <w:rPr>
                <w:rFonts w:ascii="Times" w:hAnsi="Times" w:cs="Times"/>
                <w:b/>
              </w:rPr>
            </w:pPr>
            <w:r w:rsidRPr="00EA5ED7">
              <w:rPr>
                <w:rFonts w:ascii="Calibri" w:hAnsi="Calibri" w:cs="Calibri"/>
                <w:b/>
              </w:rPr>
              <w:t xml:space="preserve">HCPS III Standard </w:t>
            </w:r>
          </w:p>
          <w:p w14:paraId="41A7D249" w14:textId="2A78C5D1" w:rsidR="00671DF8" w:rsidRPr="00EA5ED7" w:rsidRDefault="00EA5ED7" w:rsidP="00EA5ED7">
            <w:pPr>
              <w:widowControl w:val="0"/>
              <w:tabs>
                <w:tab w:val="left" w:pos="220"/>
                <w:tab w:val="left" w:pos="720"/>
              </w:tabs>
              <w:autoSpaceDE w:val="0"/>
              <w:autoSpaceDN w:val="0"/>
              <w:adjustRightInd w:val="0"/>
              <w:spacing w:after="240"/>
              <w:rPr>
                <w:rFonts w:ascii="Times" w:hAnsi="Times" w:cs="Times"/>
              </w:rPr>
            </w:pPr>
            <w:r w:rsidRPr="00EA5ED7">
              <w:rPr>
                <w:rFonts w:ascii="Calibri" w:hAnsi="Calibri" w:cs="Calibri"/>
              </w:rPr>
              <w:t>SS.</w:t>
            </w:r>
            <w:r w:rsidR="00671DF8" w:rsidRPr="00EA5ED7">
              <w:rPr>
                <w:rFonts w:ascii="Calibri" w:hAnsi="Calibri" w:cs="Calibri"/>
              </w:rPr>
              <w:t xml:space="preserve">10.2.1: Use knowledge of historical periods to assess contemporary issues and decision. </w:t>
            </w:r>
            <w:r w:rsidR="00671DF8" w:rsidRPr="00EA5ED7">
              <w:rPr>
                <w:rFonts w:ascii="Times" w:hAnsi="Times" w:cs="Times"/>
              </w:rPr>
              <w:t> </w:t>
            </w:r>
          </w:p>
          <w:p w14:paraId="284D7EF5" w14:textId="5F921CDC" w:rsidR="00EA5ED7" w:rsidRPr="00EA5ED7" w:rsidRDefault="00EA5ED7" w:rsidP="00EA5ED7">
            <w:pPr>
              <w:widowControl w:val="0"/>
              <w:tabs>
                <w:tab w:val="left" w:pos="220"/>
                <w:tab w:val="left" w:pos="720"/>
              </w:tabs>
              <w:autoSpaceDE w:val="0"/>
              <w:autoSpaceDN w:val="0"/>
              <w:adjustRightInd w:val="0"/>
              <w:spacing w:after="240"/>
              <w:rPr>
                <w:rFonts w:ascii="Times" w:hAnsi="Times" w:cs="Times"/>
              </w:rPr>
            </w:pPr>
            <w:r w:rsidRPr="00EA5ED7">
              <w:rPr>
                <w:rFonts w:ascii="Calibri" w:hAnsi="Calibri" w:cs="Calibri"/>
              </w:rPr>
              <w:lastRenderedPageBreak/>
              <w:t>SS.</w:t>
            </w:r>
            <w:r w:rsidR="00671DF8" w:rsidRPr="00EA5ED7">
              <w:rPr>
                <w:rFonts w:ascii="Calibri" w:hAnsi="Calibri" w:cs="Calibri"/>
              </w:rPr>
              <w:t xml:space="preserve">10.2.2: Determine the relevance of sources and assess their credibility. </w:t>
            </w:r>
          </w:p>
          <w:p w14:paraId="48D38132" w14:textId="66DAAB93" w:rsidR="00AB4ABB" w:rsidRPr="00EA5ED7" w:rsidRDefault="00671DF8" w:rsidP="00EA5ED7">
            <w:pPr>
              <w:widowControl w:val="0"/>
              <w:tabs>
                <w:tab w:val="left" w:pos="220"/>
                <w:tab w:val="left" w:pos="720"/>
              </w:tabs>
              <w:autoSpaceDE w:val="0"/>
              <w:autoSpaceDN w:val="0"/>
              <w:adjustRightInd w:val="0"/>
              <w:spacing w:after="240"/>
              <w:rPr>
                <w:rFonts w:ascii="Times" w:hAnsi="Times" w:cs="Times"/>
              </w:rPr>
            </w:pPr>
            <w:r w:rsidRPr="00EA5ED7">
              <w:rPr>
                <w:rFonts w:ascii="Times" w:hAnsi="Times" w:cs="Times"/>
              </w:rPr>
              <w:t> </w:t>
            </w:r>
            <w:r w:rsidRPr="00EA5ED7">
              <w:rPr>
                <w:rFonts w:ascii="Calibri" w:hAnsi="Calibri" w:cs="Calibri"/>
                <w:b/>
                <w:bCs/>
              </w:rPr>
              <w:t xml:space="preserve">Rationale: </w:t>
            </w:r>
            <w:r w:rsidRPr="00EA5ED7">
              <w:rPr>
                <w:rFonts w:ascii="Times" w:hAnsi="Times" w:cs="Times"/>
              </w:rPr>
              <w:t> </w:t>
            </w:r>
            <w:r w:rsidRPr="00EA5ED7">
              <w:rPr>
                <w:rFonts w:ascii="Calibri" w:hAnsi="Calibri" w:cs="Calibri"/>
              </w:rPr>
              <w:t xml:space="preserve">A concentrated effort on a skill such as the analysis of sources can increase reading proficiency and help students reach a variety of academic goals. This skill could help students on exams, research, daily tasks like homework, as well as with class activities like discussions, debates or presentations. Also, because this task lends itself to higher order thinking, advanced students also have room for growth because they can be tasked to do more complex analysis and develop more subtle arguments and conclusions. </w:t>
            </w:r>
            <w:r w:rsidRPr="00EA5ED7">
              <w:rPr>
                <w:rFonts w:ascii="Times" w:hAnsi="Times" w:cs="Times"/>
              </w:rPr>
              <w:t> </w:t>
            </w:r>
            <w:r w:rsidR="007E689D">
              <w:rPr>
                <w:rFonts w:ascii="Calibri" w:hAnsi="Calibri" w:cs="Calibri"/>
              </w:rPr>
              <w:t>According to our PLC focus, s</w:t>
            </w:r>
            <w:r w:rsidRPr="00EA5ED7">
              <w:rPr>
                <w:rFonts w:ascii="Calibri" w:hAnsi="Calibri" w:cs="Calibri"/>
              </w:rPr>
              <w:t>tudents need to develop reading comprehension and the skill of analyzing sources and information in order to draw conclusions and learn about history. Students should also be able to analyze information from the past in order to develop a context for the</w:t>
            </w:r>
            <w:r w:rsidR="007E689D">
              <w:rPr>
                <w:rFonts w:ascii="Calibri" w:hAnsi="Calibri" w:cs="Calibri"/>
              </w:rPr>
              <w:t xml:space="preserve"> present and future. Based on our school’s academic plan, the focus on writing enhances college and career readiness.  Using Common Core initiatives, p</w:t>
            </w:r>
            <w:r w:rsidRPr="00EA5ED7">
              <w:rPr>
                <w:rFonts w:ascii="Calibri" w:hAnsi="Calibri" w:cs="Calibri"/>
              </w:rPr>
              <w:t>roficiency with this skill will help provide success in any academic subject and in different life</w:t>
            </w:r>
            <w:r w:rsidR="007E689D">
              <w:rPr>
                <w:rFonts w:ascii="Calibri" w:hAnsi="Calibri" w:cs="Calibri"/>
              </w:rPr>
              <w:t>.</w:t>
            </w:r>
            <w:r w:rsidRPr="00EA5ED7">
              <w:rPr>
                <w:rFonts w:ascii="Calibri" w:hAnsi="Calibri" w:cs="Calibri"/>
              </w:rPr>
              <w:t xml:space="preserve"> </w:t>
            </w:r>
            <w:r w:rsidRPr="00EA5ED7">
              <w:rPr>
                <w:rFonts w:ascii="Times" w:hAnsi="Times" w:cs="Times"/>
              </w:rPr>
              <w:t> </w:t>
            </w:r>
          </w:p>
          <w:p w14:paraId="42854FC4" w14:textId="530021FD" w:rsidR="00F01FCC" w:rsidRPr="00EA5ED7" w:rsidRDefault="00AB4ABB" w:rsidP="00AB4ABB">
            <w:r w:rsidRPr="00EA5ED7">
              <w:rPr>
                <w:b/>
              </w:rPr>
              <w:t>Depth of Knowledge level</w:t>
            </w:r>
            <w:r w:rsidR="00602B64" w:rsidRPr="00EA5ED7">
              <w:rPr>
                <w:b/>
              </w:rPr>
              <w:t xml:space="preserve"> (circle one)</w:t>
            </w:r>
            <w:proofErr w:type="gramStart"/>
            <w:r w:rsidRPr="00EA5ED7">
              <w:rPr>
                <w:b/>
              </w:rPr>
              <w:t>:</w:t>
            </w:r>
            <w:r w:rsidRPr="00EA5ED7">
              <w:t xml:space="preserve"> </w:t>
            </w:r>
            <w:r w:rsidR="00602B64" w:rsidRPr="00EA5ED7">
              <w:t xml:space="preserve">     1</w:t>
            </w:r>
            <w:proofErr w:type="gramEnd"/>
            <w:r w:rsidR="00602B64" w:rsidRPr="00EA5ED7">
              <w:t xml:space="preserve">          2          </w:t>
            </w:r>
            <w:r w:rsidR="00602B64" w:rsidRPr="00EA5ED7">
              <w:rPr>
                <w:u w:val="single"/>
              </w:rPr>
              <w:t xml:space="preserve">3 </w:t>
            </w:r>
            <w:r w:rsidR="00602B64" w:rsidRPr="00EA5ED7">
              <w:t xml:space="preserve">         4</w:t>
            </w:r>
          </w:p>
        </w:tc>
      </w:tr>
      <w:tr w:rsidR="00A95C4C" w14:paraId="393C53BE" w14:textId="77777777">
        <w:tc>
          <w:tcPr>
            <w:tcW w:w="2088" w:type="dxa"/>
          </w:tcPr>
          <w:p w14:paraId="01368307" w14:textId="2EAC32AB" w:rsidR="001D1502" w:rsidRPr="00D84DCC" w:rsidRDefault="002146FE" w:rsidP="001D1502">
            <w:pPr>
              <w:rPr>
                <w:b/>
                <w:sz w:val="22"/>
                <w:szCs w:val="22"/>
              </w:rPr>
            </w:pPr>
            <w:r>
              <w:rPr>
                <w:b/>
                <w:sz w:val="22"/>
                <w:szCs w:val="22"/>
              </w:rPr>
              <w:lastRenderedPageBreak/>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t>How will I know if my students have met the learning goal</w:t>
            </w:r>
            <w:r w:rsidR="00F01FCC" w:rsidRPr="00F01FCC">
              <w:rPr>
                <w:i/>
                <w:sz w:val="22"/>
                <w:szCs w:val="22"/>
              </w:rPr>
              <w:t>?</w:t>
            </w:r>
          </w:p>
        </w:tc>
        <w:tc>
          <w:tcPr>
            <w:tcW w:w="8928" w:type="dxa"/>
          </w:tcPr>
          <w:p w14:paraId="31BCF629" w14:textId="7C2A2FED" w:rsidR="00F01FCC" w:rsidRPr="00DA5C80" w:rsidRDefault="004D1932" w:rsidP="0017339E">
            <w:pPr>
              <w:rPr>
                <w:b/>
              </w:rPr>
            </w:pPr>
            <w:r w:rsidRPr="00DA5C80">
              <w:rPr>
                <w:b/>
              </w:rPr>
              <w:t>Asses</w:t>
            </w:r>
            <w:r w:rsidR="008962ED" w:rsidRPr="00DA5C80">
              <w:rPr>
                <w:b/>
              </w:rPr>
              <w:t>sment Plan:</w:t>
            </w:r>
          </w:p>
          <w:p w14:paraId="797D8D2E" w14:textId="77777777" w:rsidR="008962ED" w:rsidRDefault="008962ED" w:rsidP="0017339E">
            <w:pPr>
              <w:rPr>
                <w:sz w:val="22"/>
                <w:szCs w:val="22"/>
              </w:rPr>
            </w:pPr>
          </w:p>
          <w:p w14:paraId="110C6BD7" w14:textId="3F1F5C53" w:rsidR="00671DF8" w:rsidRPr="00671DF8" w:rsidRDefault="00671DF8" w:rsidP="00671DF8">
            <w:pPr>
              <w:widowControl w:val="0"/>
              <w:autoSpaceDE w:val="0"/>
              <w:autoSpaceDN w:val="0"/>
              <w:adjustRightInd w:val="0"/>
              <w:spacing w:after="240"/>
              <w:rPr>
                <w:rFonts w:ascii="Times" w:hAnsi="Times" w:cs="Times"/>
              </w:rPr>
            </w:pPr>
            <w:r w:rsidRPr="00671DF8">
              <w:rPr>
                <w:rFonts w:ascii="Calibri" w:hAnsi="Calibri" w:cs="Calibri"/>
                <w:b/>
                <w:bCs/>
              </w:rPr>
              <w:t xml:space="preserve">Formative </w:t>
            </w:r>
          </w:p>
          <w:p w14:paraId="2491BF1F" w14:textId="6DF51D76" w:rsidR="00671DF8" w:rsidRPr="00671DF8" w:rsidRDefault="00671DF8" w:rsidP="00671DF8">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671DF8">
              <w:rPr>
                <w:rFonts w:ascii="Calibri" w:hAnsi="Calibri" w:cs="Calibri"/>
                <w:kern w:val="1"/>
              </w:rPr>
              <w:tab/>
            </w:r>
            <w:r w:rsidRPr="00671DF8">
              <w:rPr>
                <w:rFonts w:ascii="Calibri" w:hAnsi="Calibri" w:cs="Calibri"/>
                <w:kern w:val="1"/>
              </w:rPr>
              <w:tab/>
            </w:r>
            <w:r w:rsidRPr="00671DF8">
              <w:rPr>
                <w:rFonts w:ascii="Calibri" w:hAnsi="Calibri" w:cs="Calibri"/>
              </w:rPr>
              <w:t>-  Double entry reading logs with analysis and conclusion questions</w:t>
            </w:r>
            <w:r w:rsidR="007E689D">
              <w:rPr>
                <w:rFonts w:ascii="Calibri" w:hAnsi="Calibri" w:cs="Calibri"/>
              </w:rPr>
              <w:t xml:space="preserve"> will be evaluated quarterly</w:t>
            </w:r>
            <w:r w:rsidRPr="00671DF8">
              <w:rPr>
                <w:rFonts w:ascii="Calibri" w:hAnsi="Calibri" w:cs="Calibri"/>
              </w:rPr>
              <w:t xml:space="preserve"> (To be completed with primary and secondary sources) </w:t>
            </w:r>
            <w:r w:rsidRPr="00671DF8">
              <w:rPr>
                <w:rFonts w:ascii="Times" w:hAnsi="Times" w:cs="Times"/>
              </w:rPr>
              <w:t> </w:t>
            </w:r>
          </w:p>
          <w:p w14:paraId="065DC718" w14:textId="6F7829C1" w:rsidR="00671DF8" w:rsidRPr="00671DF8" w:rsidRDefault="00671DF8" w:rsidP="00671DF8">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671DF8">
              <w:rPr>
                <w:rFonts w:ascii="Calibri" w:hAnsi="Calibri" w:cs="Calibri"/>
                <w:kern w:val="1"/>
              </w:rPr>
              <w:tab/>
            </w:r>
            <w:r w:rsidRPr="00671DF8">
              <w:rPr>
                <w:rFonts w:ascii="Calibri" w:hAnsi="Calibri" w:cs="Calibri"/>
                <w:kern w:val="1"/>
              </w:rPr>
              <w:tab/>
            </w:r>
            <w:r w:rsidRPr="00671DF8">
              <w:rPr>
                <w:rFonts w:ascii="Calibri" w:hAnsi="Calibri" w:cs="Calibri"/>
              </w:rPr>
              <w:t>-  Analysis of primary or secondary sources to be used for debates and class discussions</w:t>
            </w:r>
            <w:r w:rsidR="007E689D">
              <w:rPr>
                <w:rFonts w:ascii="Calibri" w:hAnsi="Calibri" w:cs="Calibri"/>
              </w:rPr>
              <w:t xml:space="preserve"> and will be formatively assessed weekly</w:t>
            </w:r>
            <w:r w:rsidRPr="00671DF8">
              <w:rPr>
                <w:rFonts w:ascii="Calibri" w:hAnsi="Calibri" w:cs="Calibri"/>
              </w:rPr>
              <w:t xml:space="preserve">. </w:t>
            </w:r>
            <w:r w:rsidRPr="00671DF8">
              <w:rPr>
                <w:rFonts w:ascii="Times" w:hAnsi="Times" w:cs="Times"/>
              </w:rPr>
              <w:t> </w:t>
            </w:r>
          </w:p>
          <w:p w14:paraId="283294F4" w14:textId="6E1EE58F" w:rsidR="007E689D" w:rsidRPr="007E689D" w:rsidRDefault="00671DF8" w:rsidP="007E689D">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671DF8">
              <w:rPr>
                <w:rFonts w:ascii="Calibri" w:hAnsi="Calibri" w:cs="Calibri"/>
                <w:kern w:val="1"/>
              </w:rPr>
              <w:tab/>
            </w:r>
            <w:r w:rsidRPr="00671DF8">
              <w:rPr>
                <w:rFonts w:ascii="Calibri" w:hAnsi="Calibri" w:cs="Calibri"/>
                <w:kern w:val="1"/>
              </w:rPr>
              <w:tab/>
            </w:r>
            <w:r w:rsidR="007E689D">
              <w:rPr>
                <w:rFonts w:ascii="Calibri" w:hAnsi="Calibri" w:cs="Calibri"/>
              </w:rPr>
              <w:t>-  Daily u</w:t>
            </w:r>
            <w:r w:rsidRPr="00671DF8">
              <w:rPr>
                <w:rFonts w:ascii="Calibri" w:hAnsi="Calibri" w:cs="Calibri"/>
              </w:rPr>
              <w:t xml:space="preserve">se of graphic organizers used with lessons throughout the interval </w:t>
            </w:r>
            <w:r w:rsidRPr="00671DF8">
              <w:rPr>
                <w:rFonts w:ascii="Times" w:hAnsi="Times" w:cs="Times"/>
              </w:rPr>
              <w:t> </w:t>
            </w:r>
          </w:p>
          <w:p w14:paraId="083D6D2C" w14:textId="77777777" w:rsidR="007E689D" w:rsidRDefault="00671DF8" w:rsidP="00671DF8">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671DF8">
              <w:rPr>
                <w:rFonts w:ascii="Calibri" w:hAnsi="Calibri" w:cs="Calibri"/>
                <w:kern w:val="1"/>
              </w:rPr>
              <w:tab/>
            </w:r>
            <w:r w:rsidRPr="00671DF8">
              <w:rPr>
                <w:rFonts w:ascii="Calibri" w:hAnsi="Calibri" w:cs="Calibri"/>
                <w:kern w:val="1"/>
              </w:rPr>
              <w:tab/>
            </w:r>
            <w:r w:rsidRPr="00671DF8">
              <w:rPr>
                <w:rFonts w:ascii="Calibri" w:hAnsi="Calibri" w:cs="Calibri"/>
              </w:rPr>
              <w:t xml:space="preserve">-  Weekly exit passes </w:t>
            </w:r>
            <w:r w:rsidRPr="00671DF8">
              <w:rPr>
                <w:rFonts w:ascii="Times" w:hAnsi="Times" w:cs="Times"/>
              </w:rPr>
              <w:t> </w:t>
            </w:r>
          </w:p>
          <w:p w14:paraId="0EB627B5" w14:textId="3791EDAD" w:rsidR="00671DF8" w:rsidRPr="00671DF8" w:rsidRDefault="00671DF8" w:rsidP="00671DF8">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671DF8">
              <w:rPr>
                <w:rFonts w:ascii="Calibri" w:hAnsi="Calibri" w:cs="Calibri"/>
                <w:b/>
                <w:bCs/>
              </w:rPr>
              <w:t xml:space="preserve">Summative </w:t>
            </w:r>
            <w:r w:rsidRPr="00671DF8">
              <w:rPr>
                <w:rFonts w:ascii="Times" w:hAnsi="Times" w:cs="Times"/>
              </w:rPr>
              <w:t> </w:t>
            </w:r>
          </w:p>
          <w:p w14:paraId="7D1E050B" w14:textId="3EB8F57C" w:rsidR="00671DF8" w:rsidRPr="00671DF8" w:rsidRDefault="00671DF8" w:rsidP="00671DF8">
            <w:pPr>
              <w:widowControl w:val="0"/>
              <w:autoSpaceDE w:val="0"/>
              <w:autoSpaceDN w:val="0"/>
              <w:adjustRightInd w:val="0"/>
              <w:spacing w:after="240"/>
              <w:rPr>
                <w:rFonts w:ascii="Times" w:hAnsi="Times" w:cs="Times"/>
              </w:rPr>
            </w:pPr>
            <w:r w:rsidRPr="00671DF8">
              <w:rPr>
                <w:rFonts w:ascii="Calibri" w:hAnsi="Calibri" w:cs="Calibri"/>
              </w:rPr>
              <w:t xml:space="preserve">- </w:t>
            </w:r>
            <w:r w:rsidR="007E689D">
              <w:rPr>
                <w:rFonts w:ascii="Calibri" w:hAnsi="Calibri" w:cs="Calibri"/>
              </w:rPr>
              <w:t xml:space="preserve">Summative </w:t>
            </w:r>
            <w:r w:rsidRPr="00671DF8">
              <w:rPr>
                <w:rFonts w:ascii="Calibri" w:hAnsi="Calibri" w:cs="Calibri"/>
              </w:rPr>
              <w:t xml:space="preserve">argumentative essays will be administered </w:t>
            </w:r>
            <w:r w:rsidR="007E689D">
              <w:rPr>
                <w:rFonts w:ascii="Calibri" w:hAnsi="Calibri" w:cs="Calibri"/>
              </w:rPr>
              <w:t>once per quarter to</w:t>
            </w:r>
            <w:r w:rsidRPr="00671DF8">
              <w:rPr>
                <w:rFonts w:ascii="Calibri" w:hAnsi="Calibri" w:cs="Calibri"/>
              </w:rPr>
              <w:t xml:space="preserve"> allow students to demonstrate their understanding of a topic in U.S. History, demonstrating understanding with reasoning and evidence and support from primary and secondary sources, and drawing conclusions that support the claim. </w:t>
            </w:r>
          </w:p>
          <w:p w14:paraId="03B48357" w14:textId="5F00D033" w:rsidR="00671DF8" w:rsidRDefault="00370536" w:rsidP="00671DF8">
            <w:pPr>
              <w:widowControl w:val="0"/>
              <w:autoSpaceDE w:val="0"/>
              <w:autoSpaceDN w:val="0"/>
              <w:adjustRightInd w:val="0"/>
              <w:spacing w:after="240"/>
              <w:rPr>
                <w:rFonts w:ascii="Calibri" w:hAnsi="Calibri" w:cs="Calibri"/>
              </w:rPr>
            </w:pPr>
            <w:r>
              <w:rPr>
                <w:rFonts w:ascii="Calibri" w:hAnsi="Calibri" w:cs="Calibri"/>
              </w:rPr>
              <w:t xml:space="preserve">To determine proficiency:   </w:t>
            </w:r>
          </w:p>
          <w:p w14:paraId="3F93BE51" w14:textId="56AAE5A0" w:rsidR="00671DF8" w:rsidRDefault="00671DF8" w:rsidP="00671DF8">
            <w:pPr>
              <w:widowControl w:val="0"/>
              <w:autoSpaceDE w:val="0"/>
              <w:autoSpaceDN w:val="0"/>
              <w:adjustRightInd w:val="0"/>
              <w:spacing w:after="240"/>
              <w:rPr>
                <w:rFonts w:ascii="Calibri" w:hAnsi="Calibri" w:cs="Calibri"/>
              </w:rPr>
            </w:pPr>
            <w:r w:rsidRPr="00671DF8">
              <w:rPr>
                <w:rFonts w:ascii="Calibri" w:hAnsi="Calibri" w:cs="Calibri"/>
              </w:rPr>
              <w:t>Argumentative essays will be combined with the following expec</w:t>
            </w:r>
            <w:r w:rsidR="007E689D">
              <w:rPr>
                <w:rFonts w:ascii="Calibri" w:hAnsi="Calibri" w:cs="Calibri"/>
              </w:rPr>
              <w:t xml:space="preserve">tations. Summative summary of formative artifacts will also be used to determine proficiency outcome as needed.  </w:t>
            </w:r>
          </w:p>
          <w:p w14:paraId="2067B83B" w14:textId="4613800E" w:rsidR="00370536" w:rsidRPr="00671DF8" w:rsidRDefault="00370536" w:rsidP="00671DF8">
            <w:pPr>
              <w:widowControl w:val="0"/>
              <w:autoSpaceDE w:val="0"/>
              <w:autoSpaceDN w:val="0"/>
              <w:adjustRightInd w:val="0"/>
              <w:spacing w:after="240"/>
              <w:rPr>
                <w:rFonts w:ascii="Times" w:hAnsi="Times" w:cs="Times"/>
              </w:rPr>
            </w:pPr>
            <w:r w:rsidRPr="00671DF8">
              <w:rPr>
                <w:rFonts w:ascii="Calibri" w:hAnsi="Calibri" w:cs="Calibri"/>
              </w:rPr>
              <w:t>Scoring Guide</w:t>
            </w:r>
          </w:p>
          <w:tbl>
            <w:tblPr>
              <w:tblStyle w:val="TableGrid"/>
              <w:tblW w:w="0" w:type="auto"/>
              <w:tblLook w:val="04A0" w:firstRow="1" w:lastRow="0" w:firstColumn="1" w:lastColumn="0" w:noHBand="0" w:noVBand="1"/>
            </w:tblPr>
            <w:tblGrid>
              <w:gridCol w:w="2174"/>
              <w:gridCol w:w="2174"/>
              <w:gridCol w:w="2174"/>
              <w:gridCol w:w="2175"/>
            </w:tblGrid>
            <w:tr w:rsidR="00671DF8" w14:paraId="1EAD8E4F" w14:textId="77777777" w:rsidTr="00671DF8">
              <w:tc>
                <w:tcPr>
                  <w:tcW w:w="2174" w:type="dxa"/>
                </w:tcPr>
                <w:p w14:paraId="4DE81B64" w14:textId="4B4D8B61" w:rsidR="00671DF8" w:rsidRDefault="00671DF8" w:rsidP="00671DF8">
                  <w:pPr>
                    <w:widowControl w:val="0"/>
                    <w:autoSpaceDE w:val="0"/>
                    <w:autoSpaceDN w:val="0"/>
                    <w:adjustRightInd w:val="0"/>
                    <w:spacing w:after="240"/>
                    <w:rPr>
                      <w:rFonts w:ascii="Times" w:hAnsi="Times" w:cs="Times"/>
                    </w:rPr>
                  </w:pPr>
                  <w:r>
                    <w:rPr>
                      <w:rFonts w:ascii="Times" w:hAnsi="Times" w:cs="Times"/>
                    </w:rPr>
                    <w:t>Advanced</w:t>
                  </w:r>
                </w:p>
              </w:tc>
              <w:tc>
                <w:tcPr>
                  <w:tcW w:w="2174" w:type="dxa"/>
                </w:tcPr>
                <w:p w14:paraId="5C6FB739" w14:textId="2B58B870" w:rsidR="00671DF8" w:rsidRDefault="00671DF8" w:rsidP="00671DF8">
                  <w:pPr>
                    <w:widowControl w:val="0"/>
                    <w:autoSpaceDE w:val="0"/>
                    <w:autoSpaceDN w:val="0"/>
                    <w:adjustRightInd w:val="0"/>
                    <w:spacing w:after="240"/>
                    <w:rPr>
                      <w:rFonts w:ascii="Times" w:hAnsi="Times" w:cs="Times"/>
                    </w:rPr>
                  </w:pPr>
                  <w:r>
                    <w:rPr>
                      <w:rFonts w:ascii="Times" w:hAnsi="Times" w:cs="Times"/>
                    </w:rPr>
                    <w:t>Proficient</w:t>
                  </w:r>
                </w:p>
              </w:tc>
              <w:tc>
                <w:tcPr>
                  <w:tcW w:w="2174" w:type="dxa"/>
                </w:tcPr>
                <w:p w14:paraId="44D4F520" w14:textId="39516D0B" w:rsidR="00671DF8" w:rsidRDefault="00671DF8" w:rsidP="00671DF8">
                  <w:pPr>
                    <w:widowControl w:val="0"/>
                    <w:autoSpaceDE w:val="0"/>
                    <w:autoSpaceDN w:val="0"/>
                    <w:adjustRightInd w:val="0"/>
                    <w:spacing w:after="240"/>
                    <w:rPr>
                      <w:rFonts w:ascii="Times" w:hAnsi="Times" w:cs="Times"/>
                    </w:rPr>
                  </w:pPr>
                  <w:r>
                    <w:rPr>
                      <w:rFonts w:ascii="Times" w:hAnsi="Times" w:cs="Times"/>
                    </w:rPr>
                    <w:t xml:space="preserve">Developing </w:t>
                  </w:r>
                </w:p>
              </w:tc>
              <w:tc>
                <w:tcPr>
                  <w:tcW w:w="2175" w:type="dxa"/>
                </w:tcPr>
                <w:p w14:paraId="38CCAA49" w14:textId="04544237" w:rsidR="00671DF8" w:rsidRDefault="00671DF8" w:rsidP="00671DF8">
                  <w:pPr>
                    <w:widowControl w:val="0"/>
                    <w:autoSpaceDE w:val="0"/>
                    <w:autoSpaceDN w:val="0"/>
                    <w:adjustRightInd w:val="0"/>
                    <w:spacing w:after="240"/>
                    <w:rPr>
                      <w:rFonts w:ascii="Times" w:hAnsi="Times" w:cs="Times"/>
                    </w:rPr>
                  </w:pPr>
                  <w:r>
                    <w:rPr>
                      <w:rFonts w:ascii="Times" w:hAnsi="Times" w:cs="Times"/>
                    </w:rPr>
                    <w:t>Well Below</w:t>
                  </w:r>
                </w:p>
              </w:tc>
            </w:tr>
            <w:tr w:rsidR="00671DF8" w14:paraId="5777BA0A" w14:textId="77777777" w:rsidTr="00671DF8">
              <w:tc>
                <w:tcPr>
                  <w:tcW w:w="2174" w:type="dxa"/>
                </w:tcPr>
                <w:p w14:paraId="033933BC" w14:textId="545A681B" w:rsidR="00671DF8" w:rsidRDefault="00671DF8" w:rsidP="00671DF8">
                  <w:pPr>
                    <w:widowControl w:val="0"/>
                    <w:autoSpaceDE w:val="0"/>
                    <w:autoSpaceDN w:val="0"/>
                    <w:adjustRightInd w:val="0"/>
                    <w:spacing w:after="240"/>
                    <w:rPr>
                      <w:rFonts w:ascii="Times" w:hAnsi="Times" w:cs="Times"/>
                    </w:rPr>
                  </w:pPr>
                  <w:r>
                    <w:rPr>
                      <w:rFonts w:ascii="Times" w:hAnsi="Times" w:cs="Times"/>
                    </w:rPr>
                    <w:lastRenderedPageBreak/>
                    <w:t>All essays are of the highest quality</w:t>
                  </w:r>
                </w:p>
              </w:tc>
              <w:tc>
                <w:tcPr>
                  <w:tcW w:w="2174" w:type="dxa"/>
                </w:tcPr>
                <w:p w14:paraId="44826E44" w14:textId="2B1E0278" w:rsidR="00671DF8" w:rsidRDefault="00671DF8" w:rsidP="00671DF8">
                  <w:pPr>
                    <w:widowControl w:val="0"/>
                    <w:autoSpaceDE w:val="0"/>
                    <w:autoSpaceDN w:val="0"/>
                    <w:adjustRightInd w:val="0"/>
                    <w:spacing w:after="240"/>
                    <w:rPr>
                      <w:rFonts w:ascii="Times" w:hAnsi="Times" w:cs="Times"/>
                    </w:rPr>
                  </w:pPr>
                  <w:r>
                    <w:rPr>
                      <w:rFonts w:ascii="Times" w:hAnsi="Times" w:cs="Times"/>
                    </w:rPr>
                    <w:t>All essays are proficient or above</w:t>
                  </w:r>
                </w:p>
              </w:tc>
              <w:tc>
                <w:tcPr>
                  <w:tcW w:w="2174" w:type="dxa"/>
                </w:tcPr>
                <w:p w14:paraId="5ACCFEAC" w14:textId="03D1025C" w:rsidR="00671DF8" w:rsidRDefault="00671DF8" w:rsidP="00671DF8">
                  <w:pPr>
                    <w:widowControl w:val="0"/>
                    <w:autoSpaceDE w:val="0"/>
                    <w:autoSpaceDN w:val="0"/>
                    <w:adjustRightInd w:val="0"/>
                    <w:spacing w:after="240"/>
                    <w:rPr>
                      <w:rFonts w:ascii="Times" w:hAnsi="Times" w:cs="Times"/>
                    </w:rPr>
                  </w:pPr>
                  <w:r>
                    <w:rPr>
                      <w:rFonts w:ascii="Times" w:hAnsi="Times" w:cs="Times"/>
                    </w:rPr>
                    <w:t>At least two essays are proficient or above</w:t>
                  </w:r>
                </w:p>
              </w:tc>
              <w:tc>
                <w:tcPr>
                  <w:tcW w:w="2175" w:type="dxa"/>
                </w:tcPr>
                <w:p w14:paraId="0552E068" w14:textId="679DEAF3" w:rsidR="00671DF8" w:rsidRDefault="00671DF8" w:rsidP="00671DF8">
                  <w:pPr>
                    <w:widowControl w:val="0"/>
                    <w:autoSpaceDE w:val="0"/>
                    <w:autoSpaceDN w:val="0"/>
                    <w:adjustRightInd w:val="0"/>
                    <w:spacing w:after="240"/>
                    <w:rPr>
                      <w:rFonts w:ascii="Times" w:hAnsi="Times" w:cs="Times"/>
                    </w:rPr>
                  </w:pPr>
                  <w:r>
                    <w:rPr>
                      <w:rFonts w:ascii="Times" w:hAnsi="Times" w:cs="Times"/>
                    </w:rPr>
                    <w:t>Less than half of the essays are proficient or above</w:t>
                  </w:r>
                </w:p>
              </w:tc>
            </w:tr>
          </w:tbl>
          <w:p w14:paraId="36347BB4" w14:textId="3D402119" w:rsidR="00486B61" w:rsidRDefault="00486B61" w:rsidP="00486B61">
            <w:pPr>
              <w:widowControl w:val="0"/>
              <w:autoSpaceDE w:val="0"/>
              <w:autoSpaceDN w:val="0"/>
              <w:adjustRightInd w:val="0"/>
              <w:spacing w:after="240"/>
              <w:rPr>
                <w:rFonts w:ascii="Times" w:hAnsi="Times" w:cs="Times"/>
              </w:rPr>
            </w:pPr>
          </w:p>
          <w:tbl>
            <w:tblPr>
              <w:tblStyle w:val="TableGrid"/>
              <w:tblW w:w="0" w:type="auto"/>
              <w:tblLook w:val="04A0" w:firstRow="1" w:lastRow="0" w:firstColumn="1" w:lastColumn="0" w:noHBand="0" w:noVBand="1"/>
            </w:tblPr>
            <w:tblGrid>
              <w:gridCol w:w="2174"/>
              <w:gridCol w:w="2176"/>
              <w:gridCol w:w="2176"/>
              <w:gridCol w:w="2176"/>
            </w:tblGrid>
            <w:tr w:rsidR="00486B61" w14:paraId="1FFBE831" w14:textId="77777777" w:rsidTr="00486B61">
              <w:tc>
                <w:tcPr>
                  <w:tcW w:w="9155" w:type="dxa"/>
                  <w:gridSpan w:val="4"/>
                </w:tcPr>
                <w:p w14:paraId="0AF62526" w14:textId="54119D0B" w:rsidR="00486B61" w:rsidRPr="00486B61" w:rsidRDefault="00486B61" w:rsidP="00671DF8">
                  <w:pPr>
                    <w:widowControl w:val="0"/>
                    <w:autoSpaceDE w:val="0"/>
                    <w:autoSpaceDN w:val="0"/>
                    <w:adjustRightInd w:val="0"/>
                    <w:spacing w:after="240"/>
                    <w:rPr>
                      <w:rFonts w:ascii="Times" w:hAnsi="Times" w:cs="Times"/>
                    </w:rPr>
                  </w:pPr>
                  <w:r>
                    <w:rPr>
                      <w:rFonts w:ascii="Times" w:hAnsi="Times" w:cs="Times"/>
                      <w:b/>
                    </w:rPr>
                    <w:t xml:space="preserve">SS.10.2.1 </w:t>
                  </w:r>
                  <w:r>
                    <w:rPr>
                      <w:rFonts w:ascii="Times" w:hAnsi="Times" w:cs="Times"/>
                    </w:rPr>
                    <w:t xml:space="preserve">Use knowledge of historical periods to assess contemporary issues and </w:t>
                  </w:r>
                  <w:r w:rsidR="007E689D">
                    <w:rPr>
                      <w:rFonts w:ascii="Times" w:hAnsi="Times" w:cs="Times"/>
                    </w:rPr>
                    <w:t>decisions</w:t>
                  </w:r>
                  <w:r>
                    <w:rPr>
                      <w:rFonts w:ascii="Times" w:hAnsi="Times" w:cs="Times"/>
                    </w:rPr>
                    <w:t>.</w:t>
                  </w:r>
                </w:p>
              </w:tc>
            </w:tr>
            <w:tr w:rsidR="00486B61" w14:paraId="6F46AC4C" w14:textId="77777777" w:rsidTr="00486B61">
              <w:tc>
                <w:tcPr>
                  <w:tcW w:w="2288" w:type="dxa"/>
                </w:tcPr>
                <w:p w14:paraId="1E075AEC" w14:textId="00BF6701" w:rsidR="00486B61" w:rsidRDefault="00486B61" w:rsidP="00671DF8">
                  <w:pPr>
                    <w:widowControl w:val="0"/>
                    <w:autoSpaceDE w:val="0"/>
                    <w:autoSpaceDN w:val="0"/>
                    <w:adjustRightInd w:val="0"/>
                    <w:spacing w:after="240"/>
                    <w:rPr>
                      <w:rFonts w:ascii="Times" w:hAnsi="Times" w:cs="Times"/>
                    </w:rPr>
                  </w:pPr>
                  <w:r>
                    <w:rPr>
                      <w:rFonts w:ascii="Times" w:hAnsi="Times" w:cs="Times"/>
                    </w:rPr>
                    <w:t>Advanced</w:t>
                  </w:r>
                </w:p>
              </w:tc>
              <w:tc>
                <w:tcPr>
                  <w:tcW w:w="2289" w:type="dxa"/>
                </w:tcPr>
                <w:p w14:paraId="1B37CF47" w14:textId="0F0C65AB" w:rsidR="00486B61" w:rsidRDefault="00486B61" w:rsidP="00671DF8">
                  <w:pPr>
                    <w:widowControl w:val="0"/>
                    <w:autoSpaceDE w:val="0"/>
                    <w:autoSpaceDN w:val="0"/>
                    <w:adjustRightInd w:val="0"/>
                    <w:spacing w:after="240"/>
                    <w:rPr>
                      <w:rFonts w:ascii="Times" w:hAnsi="Times" w:cs="Times"/>
                    </w:rPr>
                  </w:pPr>
                  <w:r>
                    <w:rPr>
                      <w:rFonts w:ascii="Times" w:hAnsi="Times" w:cs="Times"/>
                    </w:rPr>
                    <w:t>Proficient</w:t>
                  </w:r>
                </w:p>
              </w:tc>
              <w:tc>
                <w:tcPr>
                  <w:tcW w:w="2289" w:type="dxa"/>
                </w:tcPr>
                <w:p w14:paraId="47178B78" w14:textId="17A283C9" w:rsidR="00486B61" w:rsidRDefault="00486B61" w:rsidP="00671DF8">
                  <w:pPr>
                    <w:widowControl w:val="0"/>
                    <w:autoSpaceDE w:val="0"/>
                    <w:autoSpaceDN w:val="0"/>
                    <w:adjustRightInd w:val="0"/>
                    <w:spacing w:after="240"/>
                    <w:rPr>
                      <w:rFonts w:ascii="Times" w:hAnsi="Times" w:cs="Times"/>
                    </w:rPr>
                  </w:pPr>
                  <w:r>
                    <w:rPr>
                      <w:rFonts w:ascii="Times" w:hAnsi="Times" w:cs="Times"/>
                    </w:rPr>
                    <w:t>Partially Proficient</w:t>
                  </w:r>
                </w:p>
              </w:tc>
              <w:tc>
                <w:tcPr>
                  <w:tcW w:w="2289" w:type="dxa"/>
                </w:tcPr>
                <w:p w14:paraId="6D4E48AB" w14:textId="1F2950C5" w:rsidR="00486B61" w:rsidRDefault="00486B61" w:rsidP="00671DF8">
                  <w:pPr>
                    <w:widowControl w:val="0"/>
                    <w:autoSpaceDE w:val="0"/>
                    <w:autoSpaceDN w:val="0"/>
                    <w:adjustRightInd w:val="0"/>
                    <w:spacing w:after="240"/>
                    <w:rPr>
                      <w:rFonts w:ascii="Times" w:hAnsi="Times" w:cs="Times"/>
                    </w:rPr>
                  </w:pPr>
                  <w:r>
                    <w:rPr>
                      <w:rFonts w:ascii="Times" w:hAnsi="Times" w:cs="Times"/>
                    </w:rPr>
                    <w:t>Novice</w:t>
                  </w:r>
                </w:p>
              </w:tc>
            </w:tr>
            <w:tr w:rsidR="00486B61" w14:paraId="5CF1C67B" w14:textId="77777777" w:rsidTr="00486B61">
              <w:tc>
                <w:tcPr>
                  <w:tcW w:w="2288" w:type="dxa"/>
                </w:tcPr>
                <w:p w14:paraId="7BAE07BE"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Use detailed knowledge of historical periods and specific evidence to analyze contemporary issues and decisions </w:t>
                  </w:r>
                </w:p>
                <w:p w14:paraId="054CDA45"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5B99A941"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Use knowledge of historical periods to assess contemporary issues and decisions </w:t>
                  </w:r>
                </w:p>
                <w:p w14:paraId="705E49E0"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40A665A2"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Use minimal knowledge of historical periods to explain contemporary issues and decisions </w:t>
                  </w:r>
                </w:p>
                <w:p w14:paraId="6C451B25"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6F94B0BD"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Identify contemporary issues and decisions </w:t>
                  </w:r>
                </w:p>
                <w:p w14:paraId="322F558D" w14:textId="77777777" w:rsidR="00486B61" w:rsidRDefault="00486B61" w:rsidP="00671DF8">
                  <w:pPr>
                    <w:widowControl w:val="0"/>
                    <w:autoSpaceDE w:val="0"/>
                    <w:autoSpaceDN w:val="0"/>
                    <w:adjustRightInd w:val="0"/>
                    <w:spacing w:after="240"/>
                    <w:rPr>
                      <w:rFonts w:ascii="Times" w:hAnsi="Times" w:cs="Times"/>
                    </w:rPr>
                  </w:pPr>
                </w:p>
              </w:tc>
            </w:tr>
            <w:tr w:rsidR="00486B61" w14:paraId="36B52AC3" w14:textId="77777777" w:rsidTr="00486B61">
              <w:tc>
                <w:tcPr>
                  <w:tcW w:w="9155" w:type="dxa"/>
                  <w:gridSpan w:val="4"/>
                </w:tcPr>
                <w:p w14:paraId="66611D7D" w14:textId="7C80D306" w:rsidR="00486B61" w:rsidRDefault="00486B61" w:rsidP="00671DF8">
                  <w:pPr>
                    <w:widowControl w:val="0"/>
                    <w:autoSpaceDE w:val="0"/>
                    <w:autoSpaceDN w:val="0"/>
                    <w:adjustRightInd w:val="0"/>
                    <w:spacing w:after="240"/>
                    <w:rPr>
                      <w:rFonts w:ascii="Times" w:hAnsi="Times" w:cs="Times"/>
                    </w:rPr>
                  </w:pPr>
                  <w:r w:rsidRPr="00486B61">
                    <w:rPr>
                      <w:rFonts w:ascii="Arial" w:hAnsi="Arial" w:cs="Arial"/>
                      <w:b/>
                    </w:rPr>
                    <w:t>SS.10.2.2</w:t>
                  </w:r>
                  <w:r>
                    <w:rPr>
                      <w:rFonts w:ascii="Arial" w:hAnsi="Arial" w:cs="Arial"/>
                    </w:rPr>
                    <w:t xml:space="preserve"> Determine the relevance of sources and assess their credibility </w:t>
                  </w:r>
                </w:p>
              </w:tc>
            </w:tr>
            <w:tr w:rsidR="00486B61" w14:paraId="0F759BC9" w14:textId="77777777" w:rsidTr="00486B61">
              <w:tc>
                <w:tcPr>
                  <w:tcW w:w="2288" w:type="dxa"/>
                </w:tcPr>
                <w:p w14:paraId="5F365953" w14:textId="3C831D28" w:rsidR="00486B61" w:rsidRDefault="00486B61" w:rsidP="00671DF8">
                  <w:pPr>
                    <w:widowControl w:val="0"/>
                    <w:autoSpaceDE w:val="0"/>
                    <w:autoSpaceDN w:val="0"/>
                    <w:adjustRightInd w:val="0"/>
                    <w:spacing w:after="240"/>
                    <w:rPr>
                      <w:rFonts w:ascii="Times" w:hAnsi="Times" w:cs="Times"/>
                    </w:rPr>
                  </w:pPr>
                  <w:r>
                    <w:rPr>
                      <w:rFonts w:ascii="Times" w:hAnsi="Times" w:cs="Times"/>
                    </w:rPr>
                    <w:t>Advanced</w:t>
                  </w:r>
                </w:p>
              </w:tc>
              <w:tc>
                <w:tcPr>
                  <w:tcW w:w="2289" w:type="dxa"/>
                </w:tcPr>
                <w:p w14:paraId="430DA0DD" w14:textId="0D026352" w:rsidR="00486B61" w:rsidRDefault="00486B61" w:rsidP="00671DF8">
                  <w:pPr>
                    <w:widowControl w:val="0"/>
                    <w:autoSpaceDE w:val="0"/>
                    <w:autoSpaceDN w:val="0"/>
                    <w:adjustRightInd w:val="0"/>
                    <w:spacing w:after="240"/>
                    <w:rPr>
                      <w:rFonts w:ascii="Times" w:hAnsi="Times" w:cs="Times"/>
                    </w:rPr>
                  </w:pPr>
                  <w:r>
                    <w:rPr>
                      <w:rFonts w:ascii="Times" w:hAnsi="Times" w:cs="Times"/>
                    </w:rPr>
                    <w:t>Proficient</w:t>
                  </w:r>
                </w:p>
              </w:tc>
              <w:tc>
                <w:tcPr>
                  <w:tcW w:w="2289" w:type="dxa"/>
                </w:tcPr>
                <w:p w14:paraId="7CE124B5" w14:textId="2FA907D3" w:rsidR="00486B61" w:rsidRDefault="00486B61" w:rsidP="00671DF8">
                  <w:pPr>
                    <w:widowControl w:val="0"/>
                    <w:autoSpaceDE w:val="0"/>
                    <w:autoSpaceDN w:val="0"/>
                    <w:adjustRightInd w:val="0"/>
                    <w:spacing w:after="240"/>
                    <w:rPr>
                      <w:rFonts w:ascii="Times" w:hAnsi="Times" w:cs="Times"/>
                    </w:rPr>
                  </w:pPr>
                  <w:r>
                    <w:rPr>
                      <w:rFonts w:ascii="Times" w:hAnsi="Times" w:cs="Times"/>
                    </w:rPr>
                    <w:t>Partially Proficient</w:t>
                  </w:r>
                </w:p>
              </w:tc>
              <w:tc>
                <w:tcPr>
                  <w:tcW w:w="2289" w:type="dxa"/>
                </w:tcPr>
                <w:p w14:paraId="644A3F91" w14:textId="029DE4A0" w:rsidR="00486B61" w:rsidRDefault="00486B61" w:rsidP="00671DF8">
                  <w:pPr>
                    <w:widowControl w:val="0"/>
                    <w:autoSpaceDE w:val="0"/>
                    <w:autoSpaceDN w:val="0"/>
                    <w:adjustRightInd w:val="0"/>
                    <w:spacing w:after="240"/>
                    <w:rPr>
                      <w:rFonts w:ascii="Times" w:hAnsi="Times" w:cs="Times"/>
                    </w:rPr>
                  </w:pPr>
                  <w:r>
                    <w:rPr>
                      <w:rFonts w:ascii="Times" w:hAnsi="Times" w:cs="Times"/>
                    </w:rPr>
                    <w:t>Novice</w:t>
                  </w:r>
                </w:p>
              </w:tc>
            </w:tr>
            <w:tr w:rsidR="00486B61" w14:paraId="11EF08EE" w14:textId="77777777" w:rsidTr="00486B61">
              <w:tc>
                <w:tcPr>
                  <w:tcW w:w="2288" w:type="dxa"/>
                </w:tcPr>
                <w:p w14:paraId="2428E5DB"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Determine the relevance of sources and assess their credibility, with clear and precise detail </w:t>
                  </w:r>
                </w:p>
                <w:p w14:paraId="2DE61608"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2E14B6D6"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Determine the relevance of sources and assess their credibility, with detail </w:t>
                  </w:r>
                </w:p>
                <w:p w14:paraId="6EE80A98"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67ACAE29"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Determine the relevance of sources and assess their credibility, with minimal detail </w:t>
                  </w:r>
                </w:p>
                <w:p w14:paraId="56EB5351" w14:textId="77777777" w:rsidR="00486B61" w:rsidRDefault="00486B61" w:rsidP="00671DF8">
                  <w:pPr>
                    <w:widowControl w:val="0"/>
                    <w:autoSpaceDE w:val="0"/>
                    <w:autoSpaceDN w:val="0"/>
                    <w:adjustRightInd w:val="0"/>
                    <w:spacing w:after="240"/>
                    <w:rPr>
                      <w:rFonts w:ascii="Times" w:hAnsi="Times" w:cs="Times"/>
                    </w:rPr>
                  </w:pPr>
                </w:p>
              </w:tc>
              <w:tc>
                <w:tcPr>
                  <w:tcW w:w="2289" w:type="dxa"/>
                </w:tcPr>
                <w:p w14:paraId="7C4BAE3C" w14:textId="77777777" w:rsidR="00486B61" w:rsidRDefault="00486B61" w:rsidP="00486B61">
                  <w:pPr>
                    <w:widowControl w:val="0"/>
                    <w:autoSpaceDE w:val="0"/>
                    <w:autoSpaceDN w:val="0"/>
                    <w:adjustRightInd w:val="0"/>
                    <w:spacing w:after="240"/>
                    <w:rPr>
                      <w:rFonts w:ascii="Times" w:hAnsi="Times" w:cs="Times"/>
                    </w:rPr>
                  </w:pPr>
                  <w:r>
                    <w:rPr>
                      <w:rFonts w:ascii="Arial" w:hAnsi="Arial" w:cs="Arial"/>
                    </w:rPr>
                    <w:t xml:space="preserve">Ineffectively determine the relevance and credibility of sources </w:t>
                  </w:r>
                </w:p>
                <w:p w14:paraId="1CE82C0F" w14:textId="77777777" w:rsidR="00486B61" w:rsidRDefault="00486B61" w:rsidP="00671DF8">
                  <w:pPr>
                    <w:widowControl w:val="0"/>
                    <w:autoSpaceDE w:val="0"/>
                    <w:autoSpaceDN w:val="0"/>
                    <w:adjustRightInd w:val="0"/>
                    <w:spacing w:after="240"/>
                    <w:rPr>
                      <w:rFonts w:ascii="Times" w:hAnsi="Times" w:cs="Times"/>
                    </w:rPr>
                  </w:pPr>
                </w:p>
              </w:tc>
            </w:tr>
          </w:tbl>
          <w:p w14:paraId="7E76EEC3" w14:textId="77777777" w:rsidR="00AF5535" w:rsidRPr="00F01FCC" w:rsidRDefault="00AF5535" w:rsidP="00F01FCC">
            <w:pPr>
              <w:rPr>
                <w:sz w:val="22"/>
                <w:szCs w:val="22"/>
              </w:rPr>
            </w:pPr>
          </w:p>
        </w:tc>
      </w:tr>
      <w:tr w:rsidR="00493650" w14:paraId="02309949" w14:textId="77777777" w:rsidTr="00040C75">
        <w:trPr>
          <w:trHeight w:val="451"/>
        </w:trPr>
        <w:tc>
          <w:tcPr>
            <w:tcW w:w="2088" w:type="dxa"/>
          </w:tcPr>
          <w:p w14:paraId="4FFC52F0" w14:textId="37890C3D" w:rsidR="001B020A" w:rsidRPr="00602B64" w:rsidRDefault="001B020A" w:rsidP="00DE368D">
            <w:pPr>
              <w:rPr>
                <w:i/>
                <w:sz w:val="22"/>
                <w:szCs w:val="22"/>
              </w:rPr>
            </w:pPr>
          </w:p>
        </w:tc>
        <w:tc>
          <w:tcPr>
            <w:tcW w:w="8928" w:type="dxa"/>
          </w:tcPr>
          <w:p w14:paraId="1E06B3E8" w14:textId="6F7CDF3F" w:rsidR="00493650" w:rsidRPr="00AB4ABB" w:rsidRDefault="004B48AC" w:rsidP="00560A8D">
            <w:r w:rsidRPr="001031D4">
              <w:rPr>
                <w:b/>
                <w:color w:val="C0504D"/>
              </w:rPr>
              <w:t xml:space="preserve">This section will be </w:t>
            </w:r>
            <w:r>
              <w:rPr>
                <w:b/>
                <w:color w:val="C0504D"/>
              </w:rPr>
              <w:t xml:space="preserve">recorded in the record sheet. </w:t>
            </w:r>
          </w:p>
        </w:tc>
      </w:tr>
      <w:tr w:rsidR="00A95C4C" w14:paraId="04082202" w14:textId="77777777" w:rsidTr="00736C0A">
        <w:tc>
          <w:tcPr>
            <w:tcW w:w="2088" w:type="dxa"/>
            <w:tcBorders>
              <w:bottom w:val="single" w:sz="4" w:space="0" w:color="auto"/>
            </w:tcBorders>
          </w:tcPr>
          <w:p w14:paraId="2AA21AA1" w14:textId="22403A76" w:rsidR="001D1502" w:rsidRDefault="001D1502" w:rsidP="001D1502">
            <w:pPr>
              <w:rPr>
                <w:b/>
                <w:sz w:val="22"/>
                <w:szCs w:val="22"/>
              </w:rPr>
            </w:pPr>
            <w:r w:rsidRPr="00D84DCC">
              <w:rPr>
                <w:b/>
                <w:sz w:val="22"/>
                <w:szCs w:val="22"/>
              </w:rPr>
              <w:t>Instructional Strategies</w:t>
            </w:r>
          </w:p>
          <w:p w14:paraId="29722886" w14:textId="77777777" w:rsidR="00FF3852" w:rsidRDefault="00FF3852" w:rsidP="001D1502">
            <w:pPr>
              <w:rPr>
                <w:b/>
                <w:sz w:val="22"/>
                <w:szCs w:val="22"/>
              </w:rPr>
            </w:pPr>
          </w:p>
          <w:p w14:paraId="1B8958DA" w14:textId="12254514" w:rsidR="00FF3852" w:rsidRPr="00FF3852" w:rsidRDefault="00FF3852"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A95C4C" w:rsidRPr="00D84DCC" w:rsidRDefault="00A95C4C" w:rsidP="001D1502">
            <w:pPr>
              <w:rPr>
                <w:sz w:val="22"/>
                <w:szCs w:val="22"/>
              </w:rPr>
            </w:pPr>
          </w:p>
        </w:tc>
        <w:tc>
          <w:tcPr>
            <w:tcW w:w="8928" w:type="dxa"/>
            <w:tcBorders>
              <w:bottom w:val="single" w:sz="4" w:space="0" w:color="auto"/>
            </w:tcBorders>
          </w:tcPr>
          <w:p w14:paraId="7E6834BF" w14:textId="77777777" w:rsidR="00FA210B" w:rsidRDefault="00FB3947" w:rsidP="00DA5C80">
            <w:pPr>
              <w:pStyle w:val="NoSpacing"/>
              <w:rPr>
                <w:b/>
              </w:rPr>
            </w:pPr>
            <w:r w:rsidRPr="00DA5C80">
              <w:rPr>
                <w:b/>
              </w:rPr>
              <w:t>Instructional strategi</w:t>
            </w:r>
            <w:r w:rsidR="00CE21DD" w:rsidRPr="00DA5C80">
              <w:rPr>
                <w:b/>
              </w:rPr>
              <w:t xml:space="preserve">es for </w:t>
            </w:r>
            <w:r w:rsidR="00DA5C80">
              <w:rPr>
                <w:b/>
              </w:rPr>
              <w:t>various</w:t>
            </w:r>
            <w:r w:rsidR="00CE21DD" w:rsidRPr="00DA5C80">
              <w:rPr>
                <w:b/>
              </w:rPr>
              <w:t xml:space="preserve"> readiness level and content</w:t>
            </w:r>
            <w:r w:rsidRPr="00DA5C80">
              <w:rPr>
                <w:b/>
              </w:rPr>
              <w:t>:</w:t>
            </w:r>
          </w:p>
          <w:p w14:paraId="4D63EA05" w14:textId="77777777" w:rsidR="00486B61" w:rsidRDefault="00486B61" w:rsidP="00DA5C80">
            <w:pPr>
              <w:pStyle w:val="NoSpacing"/>
              <w:rPr>
                <w:b/>
              </w:rPr>
            </w:pPr>
          </w:p>
          <w:p w14:paraId="3AFECD07" w14:textId="77777777" w:rsidR="00486B61" w:rsidRDefault="00486B61" w:rsidP="00486B61">
            <w:pPr>
              <w:widowControl w:val="0"/>
              <w:autoSpaceDE w:val="0"/>
              <w:autoSpaceDN w:val="0"/>
              <w:adjustRightInd w:val="0"/>
              <w:spacing w:after="240"/>
              <w:rPr>
                <w:rFonts w:ascii="Calibri" w:hAnsi="Calibri" w:cs="Calibri"/>
                <w:b/>
                <w:bCs/>
              </w:rPr>
            </w:pPr>
            <w:r w:rsidRPr="00486B61">
              <w:rPr>
                <w:rFonts w:ascii="Calibri" w:hAnsi="Calibri" w:cs="Calibri"/>
                <w:b/>
                <w:bCs/>
              </w:rPr>
              <w:t xml:space="preserve">Instructional strategies for various readiness level and content: </w:t>
            </w:r>
          </w:p>
          <w:p w14:paraId="206749D3" w14:textId="3587DC60" w:rsidR="00370536" w:rsidRPr="00370536" w:rsidRDefault="00370536" w:rsidP="00486B61">
            <w:pPr>
              <w:widowControl w:val="0"/>
              <w:autoSpaceDE w:val="0"/>
              <w:autoSpaceDN w:val="0"/>
              <w:adjustRightInd w:val="0"/>
              <w:spacing w:after="240"/>
              <w:rPr>
                <w:rFonts w:ascii="Times" w:hAnsi="Times" w:cs="Times"/>
                <w:u w:val="single"/>
              </w:rPr>
            </w:pPr>
            <w:r w:rsidRPr="00370536">
              <w:rPr>
                <w:rFonts w:ascii="Calibri" w:hAnsi="Calibri" w:cs="Calibri"/>
                <w:b/>
                <w:bCs/>
                <w:u w:val="single"/>
              </w:rPr>
              <w:t>For all learners</w:t>
            </w:r>
          </w:p>
          <w:p w14:paraId="5C0C4767"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Direct instruction to help students understand the historical context of the sources used. </w:t>
            </w:r>
            <w:r w:rsidRPr="00486B61">
              <w:rPr>
                <w:rFonts w:ascii="Times" w:hAnsi="Times" w:cs="Times"/>
              </w:rPr>
              <w:t> </w:t>
            </w:r>
          </w:p>
          <w:p w14:paraId="5E1C2DA8"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Video clips, photographs and power points to complement the sources and content being explored in the sources. </w:t>
            </w:r>
            <w:r w:rsidRPr="00486B61">
              <w:rPr>
                <w:rFonts w:ascii="Times" w:hAnsi="Times" w:cs="Times"/>
              </w:rPr>
              <w:t> </w:t>
            </w:r>
          </w:p>
          <w:p w14:paraId="67D7CAD8"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rPr>
              <w:t xml:space="preserve">-  Highlighting of primary and secondary sources (students use their highlighters to </w:t>
            </w:r>
            <w:r w:rsidRPr="00486B61">
              <w:rPr>
                <w:rFonts w:ascii="Calibri" w:hAnsi="Calibri" w:cs="Calibri"/>
              </w:rPr>
              <w:lastRenderedPageBreak/>
              <w:t xml:space="preserve">identify important excerpts and ideas from the source) choosing important points and ideas). </w:t>
            </w:r>
            <w:r w:rsidRPr="00486B61">
              <w:rPr>
                <w:rFonts w:ascii="Times" w:hAnsi="Times" w:cs="Times"/>
              </w:rPr>
              <w:t> </w:t>
            </w:r>
          </w:p>
          <w:p w14:paraId="5C8D9C41"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Marking the Text –in addition to highlighting, students can mark the text as they read in order to pick out central themes, ask questions, or identify vocabulary they don’t know. </w:t>
            </w:r>
            <w:r w:rsidRPr="00486B61">
              <w:rPr>
                <w:rFonts w:ascii="Times" w:hAnsi="Times" w:cs="Times"/>
              </w:rPr>
              <w:t> </w:t>
            </w:r>
          </w:p>
          <w:p w14:paraId="3FB05702"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Graphic organizers – students are tasked to compare/contrast or analyze the differences between authors’ positions, then summarize those ideas in a graphic organizer. </w:t>
            </w:r>
            <w:r w:rsidRPr="00486B61">
              <w:rPr>
                <w:rFonts w:ascii="Times" w:hAnsi="Times" w:cs="Times"/>
              </w:rPr>
              <w:t> </w:t>
            </w:r>
          </w:p>
          <w:p w14:paraId="6B06C90E"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Double entry reading logs – students will have to choose excerpts from sources and analyze them (why they are interesting, important, surprising, </w:t>
            </w:r>
            <w:proofErr w:type="spellStart"/>
            <w:r w:rsidRPr="00486B61">
              <w:rPr>
                <w:rFonts w:ascii="Calibri" w:hAnsi="Calibri" w:cs="Calibri"/>
              </w:rPr>
              <w:t>etc</w:t>
            </w:r>
            <w:proofErr w:type="spellEnd"/>
            <w:r w:rsidRPr="00486B61">
              <w:rPr>
                <w:rFonts w:ascii="Calibri" w:hAnsi="Calibri" w:cs="Calibri"/>
              </w:rPr>
              <w:t xml:space="preserve">). </w:t>
            </w:r>
            <w:r w:rsidRPr="00486B61">
              <w:rPr>
                <w:rFonts w:ascii="Times" w:hAnsi="Times" w:cs="Times"/>
              </w:rPr>
              <w:t> </w:t>
            </w:r>
          </w:p>
          <w:p w14:paraId="7E5C1C69"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Group Analysis of Excerpts - Groups choose excerpts they believe are most important and present their thoughts and analysis with the class. They might write an excerpt up on chart paper for visibility and discussion. </w:t>
            </w:r>
            <w:r w:rsidRPr="00486B61">
              <w:rPr>
                <w:rFonts w:ascii="Times" w:hAnsi="Times" w:cs="Times"/>
              </w:rPr>
              <w:t> </w:t>
            </w:r>
          </w:p>
          <w:p w14:paraId="2EBAF1F0"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Debates and Class Discussions – Students are required to analyze sources and use the information they find to participate in class activities like discussions and debates. This also helps them recognize that different authors present different opinions and perspectives. </w:t>
            </w:r>
            <w:r w:rsidRPr="00486B61">
              <w:rPr>
                <w:rFonts w:ascii="Times" w:hAnsi="Times" w:cs="Times"/>
              </w:rPr>
              <w:t> </w:t>
            </w:r>
          </w:p>
          <w:p w14:paraId="54E05F86"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Analysis questions/prompts – Questions require students to draw conclusions about the relevant period of history based on the excerpts they chose. </w:t>
            </w:r>
            <w:r w:rsidRPr="00486B61">
              <w:rPr>
                <w:rFonts w:ascii="Times" w:hAnsi="Times" w:cs="Times"/>
              </w:rPr>
              <w:t> </w:t>
            </w:r>
          </w:p>
          <w:p w14:paraId="3EBD81A1" w14:textId="77777777" w:rsidR="00486B61" w:rsidRP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Pair share – students can be asked to share an excerpt they selected with their partner and discuss their ideas and conclusions. </w:t>
            </w:r>
            <w:r w:rsidRPr="00486B61">
              <w:rPr>
                <w:rFonts w:ascii="Times" w:hAnsi="Times" w:cs="Times"/>
              </w:rPr>
              <w:t> </w:t>
            </w:r>
          </w:p>
          <w:p w14:paraId="604590FB" w14:textId="0722D130" w:rsidR="00486B61" w:rsidRDefault="00486B61" w:rsidP="00486B61">
            <w:pPr>
              <w:widowControl w:val="0"/>
              <w:numPr>
                <w:ilvl w:val="0"/>
                <w:numId w:val="8"/>
              </w:numPr>
              <w:tabs>
                <w:tab w:val="left" w:pos="220"/>
                <w:tab w:val="left" w:pos="720"/>
              </w:tabs>
              <w:autoSpaceDE w:val="0"/>
              <w:autoSpaceDN w:val="0"/>
              <w:adjustRightInd w:val="0"/>
              <w:ind w:left="360"/>
              <w:rPr>
                <w:rFonts w:ascii="Times" w:hAnsi="Times" w:cs="Times"/>
              </w:rPr>
            </w:pPr>
            <w:r w:rsidRPr="00486B61">
              <w:rPr>
                <w:rFonts w:ascii="Calibri" w:hAnsi="Calibri" w:cs="Calibri"/>
                <w:kern w:val="1"/>
              </w:rPr>
              <w:tab/>
            </w:r>
            <w:r w:rsidRPr="00486B61">
              <w:rPr>
                <w:rFonts w:ascii="Calibri" w:hAnsi="Calibri" w:cs="Calibri"/>
                <w:kern w:val="1"/>
              </w:rPr>
              <w:tab/>
            </w:r>
            <w:r w:rsidRPr="00486B61">
              <w:rPr>
                <w:rFonts w:ascii="Calibri" w:hAnsi="Calibri" w:cs="Calibri"/>
              </w:rPr>
              <w:t xml:space="preserve">-  Analyzing sample argumentative essays and group/pair scoring using the argumentative writing essay rubric. </w:t>
            </w:r>
            <w:r w:rsidRPr="00486B61">
              <w:rPr>
                <w:rFonts w:ascii="Times" w:hAnsi="Times" w:cs="Times"/>
              </w:rPr>
              <w:t> </w:t>
            </w:r>
            <w:r w:rsidRPr="00486B61">
              <w:rPr>
                <w:rFonts w:ascii="Calibri" w:hAnsi="Calibri" w:cs="Calibri"/>
              </w:rPr>
              <w:t>The I Do-We Do-You Do strategy will be used with many of these strategies to help scaffold learning for students needing more support.</w:t>
            </w:r>
            <w:r>
              <w:rPr>
                <w:rFonts w:ascii="Calibri" w:hAnsi="Calibri" w:cs="Calibri"/>
                <w:sz w:val="32"/>
                <w:szCs w:val="32"/>
              </w:rPr>
              <w:t xml:space="preserve"> </w:t>
            </w:r>
            <w:r>
              <w:rPr>
                <w:rFonts w:ascii="Times" w:hAnsi="Times" w:cs="Times"/>
              </w:rPr>
              <w:t> </w:t>
            </w:r>
          </w:p>
          <w:p w14:paraId="752FC721" w14:textId="77777777" w:rsidR="00370536" w:rsidRDefault="00370536" w:rsidP="00486B61">
            <w:pPr>
              <w:widowControl w:val="0"/>
              <w:numPr>
                <w:ilvl w:val="0"/>
                <w:numId w:val="8"/>
              </w:numPr>
              <w:tabs>
                <w:tab w:val="left" w:pos="220"/>
                <w:tab w:val="left" w:pos="720"/>
              </w:tabs>
              <w:autoSpaceDE w:val="0"/>
              <w:autoSpaceDN w:val="0"/>
              <w:adjustRightInd w:val="0"/>
              <w:ind w:left="360"/>
              <w:rPr>
                <w:rFonts w:ascii="Times" w:hAnsi="Times" w:cs="Times"/>
              </w:rPr>
            </w:pPr>
          </w:p>
          <w:p w14:paraId="44F72570" w14:textId="77777777" w:rsidR="00486B61" w:rsidRPr="00102AAC" w:rsidRDefault="00370536" w:rsidP="00486B61">
            <w:pPr>
              <w:widowControl w:val="0"/>
              <w:autoSpaceDE w:val="0"/>
              <w:autoSpaceDN w:val="0"/>
              <w:adjustRightInd w:val="0"/>
              <w:spacing w:after="240"/>
              <w:rPr>
                <w:rFonts w:cs="Times"/>
                <w:b/>
              </w:rPr>
            </w:pPr>
            <w:r w:rsidRPr="00102AAC">
              <w:rPr>
                <w:rFonts w:cs="Times"/>
                <w:b/>
              </w:rPr>
              <w:t>Below Learners</w:t>
            </w:r>
          </w:p>
          <w:p w14:paraId="0F94E2E3" w14:textId="2741062F" w:rsidR="00370536" w:rsidRPr="00102AAC" w:rsidRDefault="00102AAC" w:rsidP="00102AAC">
            <w:pPr>
              <w:pStyle w:val="ListParagraph"/>
              <w:widowControl w:val="0"/>
              <w:numPr>
                <w:ilvl w:val="0"/>
                <w:numId w:val="12"/>
              </w:numPr>
              <w:autoSpaceDE w:val="0"/>
              <w:autoSpaceDN w:val="0"/>
              <w:adjustRightInd w:val="0"/>
              <w:spacing w:after="240"/>
              <w:rPr>
                <w:rFonts w:cs="Times"/>
              </w:rPr>
            </w:pPr>
            <w:r w:rsidRPr="00102AAC">
              <w:rPr>
                <w:rFonts w:cs="Times"/>
              </w:rPr>
              <w:t>Small groups</w:t>
            </w:r>
            <w:r w:rsidR="00370536" w:rsidRPr="00102AAC">
              <w:rPr>
                <w:rFonts w:cs="Times"/>
              </w:rPr>
              <w:t xml:space="preserve"> for </w:t>
            </w:r>
            <w:proofErr w:type="spellStart"/>
            <w:r w:rsidR="00370536" w:rsidRPr="00102AAC">
              <w:rPr>
                <w:rFonts w:cs="Times"/>
              </w:rPr>
              <w:t>reteaching</w:t>
            </w:r>
            <w:proofErr w:type="spellEnd"/>
            <w:r w:rsidR="00370536" w:rsidRPr="00102AAC">
              <w:rPr>
                <w:rFonts w:cs="Times"/>
              </w:rPr>
              <w:t xml:space="preserve"> </w:t>
            </w:r>
          </w:p>
          <w:p w14:paraId="2FCAD3F2" w14:textId="2918BCCA" w:rsidR="00102AAC" w:rsidRPr="00102AAC" w:rsidRDefault="00102AAC" w:rsidP="00102AAC">
            <w:pPr>
              <w:pStyle w:val="ListParagraph"/>
              <w:widowControl w:val="0"/>
              <w:numPr>
                <w:ilvl w:val="0"/>
                <w:numId w:val="12"/>
              </w:numPr>
              <w:autoSpaceDE w:val="0"/>
              <w:autoSpaceDN w:val="0"/>
              <w:adjustRightInd w:val="0"/>
              <w:spacing w:after="240"/>
              <w:rPr>
                <w:rFonts w:cs="Times"/>
              </w:rPr>
            </w:pPr>
            <w:r w:rsidRPr="00102AAC">
              <w:rPr>
                <w:rFonts w:cs="Times"/>
              </w:rPr>
              <w:t xml:space="preserve">Concept maps and </w:t>
            </w:r>
            <w:proofErr w:type="spellStart"/>
            <w:r w:rsidRPr="00102AAC">
              <w:rPr>
                <w:rFonts w:cs="Times"/>
              </w:rPr>
              <w:t>frayer</w:t>
            </w:r>
            <w:proofErr w:type="spellEnd"/>
            <w:r w:rsidRPr="00102AAC">
              <w:rPr>
                <w:rFonts w:cs="Times"/>
              </w:rPr>
              <w:t xml:space="preserve"> models to model vocabulary and concepts</w:t>
            </w:r>
          </w:p>
          <w:p w14:paraId="29CB0FD0" w14:textId="77777777" w:rsidR="00102AAC" w:rsidRDefault="00102AAC" w:rsidP="00102AAC">
            <w:pPr>
              <w:pStyle w:val="ListParagraph"/>
              <w:widowControl w:val="0"/>
              <w:numPr>
                <w:ilvl w:val="0"/>
                <w:numId w:val="12"/>
              </w:numPr>
              <w:autoSpaceDE w:val="0"/>
              <w:autoSpaceDN w:val="0"/>
              <w:adjustRightInd w:val="0"/>
              <w:spacing w:after="240"/>
              <w:rPr>
                <w:rFonts w:ascii="Times" w:hAnsi="Times" w:cs="Times"/>
              </w:rPr>
            </w:pPr>
            <w:r w:rsidRPr="00102AAC">
              <w:rPr>
                <w:rFonts w:cs="Times"/>
              </w:rPr>
              <w:t>Language frames to support vocabulary</w:t>
            </w:r>
            <w:r>
              <w:rPr>
                <w:rFonts w:ascii="Times" w:hAnsi="Times" w:cs="Times"/>
              </w:rPr>
              <w:t xml:space="preserve"> </w:t>
            </w:r>
          </w:p>
          <w:p w14:paraId="6594442B" w14:textId="67D0EC0F" w:rsidR="00102AAC" w:rsidRPr="00102AAC" w:rsidRDefault="00102AAC" w:rsidP="00102AAC">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Action</w:t>
            </w:r>
            <w:bookmarkStart w:id="3" w:name="_GoBack"/>
            <w:bookmarkEnd w:id="3"/>
            <w:r>
              <w:rPr>
                <w:rFonts w:ascii="Times" w:hAnsi="Times" w:cs="Times"/>
              </w:rPr>
              <w:t xml:space="preserve"> period for additional support</w:t>
            </w:r>
          </w:p>
        </w:tc>
      </w:tr>
    </w:tbl>
    <w:p w14:paraId="79EB56A5" w14:textId="6F585D65" w:rsidR="00B45E80" w:rsidRPr="00A95C4C" w:rsidRDefault="00B45E80" w:rsidP="00D474E2">
      <w:pPr>
        <w:pStyle w:val="NoSpacing"/>
      </w:pPr>
    </w:p>
    <w:sectPr w:rsidR="00B45E80" w:rsidRPr="00A95C4C" w:rsidSect="00AC28A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F80F81" w:rsidRDefault="00F80F81" w:rsidP="00A95C4C">
      <w:r>
        <w:separator/>
      </w:r>
    </w:p>
  </w:endnote>
  <w:endnote w:type="continuationSeparator" w:id="0">
    <w:p w14:paraId="659DF82A" w14:textId="77777777" w:rsidR="00F80F81" w:rsidRDefault="00F80F81"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335" w14:textId="77777777" w:rsidR="00F80F81" w:rsidRDefault="00F80F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F80F81" w:rsidRDefault="00F80F81">
        <w:pPr>
          <w:pStyle w:val="Footer"/>
          <w:jc w:val="right"/>
        </w:pPr>
        <w:r>
          <w:fldChar w:fldCharType="begin"/>
        </w:r>
        <w:r>
          <w:instrText xml:space="preserve"> PAGE   \* MERGEFORMAT </w:instrText>
        </w:r>
        <w:r>
          <w:fldChar w:fldCharType="separate"/>
        </w:r>
        <w:r w:rsidR="00102AAC">
          <w:rPr>
            <w:noProof/>
          </w:rPr>
          <w:t>1</w:t>
        </w:r>
        <w:r>
          <w:rPr>
            <w:noProof/>
          </w:rPr>
          <w:fldChar w:fldCharType="end"/>
        </w:r>
      </w:p>
    </w:sdtContent>
  </w:sdt>
  <w:p w14:paraId="4421AA3A" w14:textId="77777777" w:rsidR="00F80F81" w:rsidRDefault="00F80F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339" w14:textId="77777777" w:rsidR="00F80F81" w:rsidRDefault="00F80F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F80F81" w:rsidRDefault="00F80F81" w:rsidP="00A95C4C">
      <w:r>
        <w:separator/>
      </w:r>
    </w:p>
  </w:footnote>
  <w:footnote w:type="continuationSeparator" w:id="0">
    <w:p w14:paraId="118A7D08" w14:textId="77777777" w:rsidR="00F80F81" w:rsidRDefault="00F80F81"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961A" w14:textId="77777777" w:rsidR="00F80F81" w:rsidRDefault="00F80F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F80F81" w:rsidRPr="00602B64" w:rsidRDefault="00F80F81" w:rsidP="00602B64">
    <w:pPr>
      <w:pStyle w:val="Header"/>
      <w:jc w:val="right"/>
    </w:pPr>
    <w:r w:rsidRPr="00602B64">
      <w:t>School Year 2014-15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987" w14:textId="77777777" w:rsidR="00F80F81" w:rsidRDefault="00F80F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031A76"/>
    <w:multiLevelType w:val="hybridMultilevel"/>
    <w:tmpl w:val="AB9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E5A6C"/>
    <w:multiLevelType w:val="hybridMultilevel"/>
    <w:tmpl w:val="CB9EEBA6"/>
    <w:lvl w:ilvl="0" w:tplc="47BA043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31384"/>
    <w:multiLevelType w:val="hybridMultilevel"/>
    <w:tmpl w:val="B27E1FB2"/>
    <w:lvl w:ilvl="0" w:tplc="47BA043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6"/>
  </w:num>
  <w:num w:numId="6">
    <w:abstractNumId w:val="10"/>
  </w:num>
  <w:num w:numId="7">
    <w:abstractNumId w:val="2"/>
  </w:num>
  <w:num w:numId="8">
    <w:abstractNumId w:val="0"/>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432F"/>
    <w:rsid w:val="0007180E"/>
    <w:rsid w:val="000876E4"/>
    <w:rsid w:val="00097565"/>
    <w:rsid w:val="000A1DFF"/>
    <w:rsid w:val="000C02EB"/>
    <w:rsid w:val="000C0951"/>
    <w:rsid w:val="000D12B8"/>
    <w:rsid w:val="000D5D5E"/>
    <w:rsid w:val="00102AAC"/>
    <w:rsid w:val="0010727B"/>
    <w:rsid w:val="001129E4"/>
    <w:rsid w:val="00117A74"/>
    <w:rsid w:val="0012664D"/>
    <w:rsid w:val="00126675"/>
    <w:rsid w:val="00126796"/>
    <w:rsid w:val="001359FA"/>
    <w:rsid w:val="00154C6E"/>
    <w:rsid w:val="0017339E"/>
    <w:rsid w:val="001B020A"/>
    <w:rsid w:val="001B4770"/>
    <w:rsid w:val="001C384D"/>
    <w:rsid w:val="001D1502"/>
    <w:rsid w:val="001F5EC5"/>
    <w:rsid w:val="002000EA"/>
    <w:rsid w:val="00212FE4"/>
    <w:rsid w:val="002146FE"/>
    <w:rsid w:val="0023162F"/>
    <w:rsid w:val="00251BF1"/>
    <w:rsid w:val="00257D33"/>
    <w:rsid w:val="002722C4"/>
    <w:rsid w:val="00294911"/>
    <w:rsid w:val="002B3071"/>
    <w:rsid w:val="002C24E3"/>
    <w:rsid w:val="002C5A41"/>
    <w:rsid w:val="003534BF"/>
    <w:rsid w:val="00370536"/>
    <w:rsid w:val="0038108D"/>
    <w:rsid w:val="0038178B"/>
    <w:rsid w:val="003D3334"/>
    <w:rsid w:val="003E01A3"/>
    <w:rsid w:val="003E4F89"/>
    <w:rsid w:val="00407746"/>
    <w:rsid w:val="0041293D"/>
    <w:rsid w:val="00415BEF"/>
    <w:rsid w:val="00474BE2"/>
    <w:rsid w:val="00476CEF"/>
    <w:rsid w:val="00486B61"/>
    <w:rsid w:val="00493650"/>
    <w:rsid w:val="004957BF"/>
    <w:rsid w:val="0049724C"/>
    <w:rsid w:val="004A7233"/>
    <w:rsid w:val="004B48AC"/>
    <w:rsid w:val="004D1932"/>
    <w:rsid w:val="00512795"/>
    <w:rsid w:val="0052571B"/>
    <w:rsid w:val="0054491A"/>
    <w:rsid w:val="00555B23"/>
    <w:rsid w:val="00560A8D"/>
    <w:rsid w:val="00583159"/>
    <w:rsid w:val="00590560"/>
    <w:rsid w:val="00602B64"/>
    <w:rsid w:val="006370B2"/>
    <w:rsid w:val="00662F16"/>
    <w:rsid w:val="00663E05"/>
    <w:rsid w:val="0066725D"/>
    <w:rsid w:val="00671DF8"/>
    <w:rsid w:val="00676BE5"/>
    <w:rsid w:val="006A00AA"/>
    <w:rsid w:val="006B232D"/>
    <w:rsid w:val="006C457B"/>
    <w:rsid w:val="006D7B4E"/>
    <w:rsid w:val="006E3D75"/>
    <w:rsid w:val="006E5A26"/>
    <w:rsid w:val="006E74BA"/>
    <w:rsid w:val="00725A6C"/>
    <w:rsid w:val="00736C0A"/>
    <w:rsid w:val="00783A10"/>
    <w:rsid w:val="00790AC4"/>
    <w:rsid w:val="00795A8C"/>
    <w:rsid w:val="007E18E4"/>
    <w:rsid w:val="007E1B37"/>
    <w:rsid w:val="007E689D"/>
    <w:rsid w:val="008108DA"/>
    <w:rsid w:val="0081233B"/>
    <w:rsid w:val="0081558C"/>
    <w:rsid w:val="00820F07"/>
    <w:rsid w:val="00841B94"/>
    <w:rsid w:val="00875924"/>
    <w:rsid w:val="008835C1"/>
    <w:rsid w:val="008962ED"/>
    <w:rsid w:val="00896C96"/>
    <w:rsid w:val="008973A7"/>
    <w:rsid w:val="008A5B6F"/>
    <w:rsid w:val="008B3E56"/>
    <w:rsid w:val="0090036C"/>
    <w:rsid w:val="009149CB"/>
    <w:rsid w:val="00936FD3"/>
    <w:rsid w:val="009519EA"/>
    <w:rsid w:val="009624AF"/>
    <w:rsid w:val="00985DA6"/>
    <w:rsid w:val="009C7AB7"/>
    <w:rsid w:val="009D2E70"/>
    <w:rsid w:val="009E53D5"/>
    <w:rsid w:val="00A214B5"/>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C10BAF"/>
    <w:rsid w:val="00C14DF6"/>
    <w:rsid w:val="00C217A6"/>
    <w:rsid w:val="00C42E28"/>
    <w:rsid w:val="00C45E36"/>
    <w:rsid w:val="00C568E3"/>
    <w:rsid w:val="00CA11AF"/>
    <w:rsid w:val="00CA5C04"/>
    <w:rsid w:val="00CC207A"/>
    <w:rsid w:val="00CC314A"/>
    <w:rsid w:val="00CE21DD"/>
    <w:rsid w:val="00D04118"/>
    <w:rsid w:val="00D06D56"/>
    <w:rsid w:val="00D0791C"/>
    <w:rsid w:val="00D1033F"/>
    <w:rsid w:val="00D229AF"/>
    <w:rsid w:val="00D43589"/>
    <w:rsid w:val="00D474E2"/>
    <w:rsid w:val="00D74CE9"/>
    <w:rsid w:val="00D84DCC"/>
    <w:rsid w:val="00DA5C80"/>
    <w:rsid w:val="00DD3267"/>
    <w:rsid w:val="00DD43E1"/>
    <w:rsid w:val="00DD6662"/>
    <w:rsid w:val="00DE368D"/>
    <w:rsid w:val="00DF3496"/>
    <w:rsid w:val="00E106B0"/>
    <w:rsid w:val="00E3795C"/>
    <w:rsid w:val="00E53F1D"/>
    <w:rsid w:val="00E5661A"/>
    <w:rsid w:val="00E8255D"/>
    <w:rsid w:val="00EA5ED7"/>
    <w:rsid w:val="00EC0AB6"/>
    <w:rsid w:val="00ED14C4"/>
    <w:rsid w:val="00ED1875"/>
    <w:rsid w:val="00EF005C"/>
    <w:rsid w:val="00F01FCC"/>
    <w:rsid w:val="00F04EB8"/>
    <w:rsid w:val="00F059AA"/>
    <w:rsid w:val="00F10473"/>
    <w:rsid w:val="00F36635"/>
    <w:rsid w:val="00F80F81"/>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71DF8"/>
    <w:rPr>
      <w:i/>
      <w:iCs/>
    </w:rPr>
  </w:style>
  <w:style w:type="character" w:styleId="CommentReference">
    <w:name w:val="annotation reference"/>
    <w:basedOn w:val="DefaultParagraphFont"/>
    <w:uiPriority w:val="99"/>
    <w:semiHidden/>
    <w:unhideWhenUsed/>
    <w:rsid w:val="00486B61"/>
    <w:rPr>
      <w:sz w:val="18"/>
      <w:szCs w:val="18"/>
    </w:rPr>
  </w:style>
  <w:style w:type="paragraph" w:styleId="CommentText">
    <w:name w:val="annotation text"/>
    <w:basedOn w:val="Normal"/>
    <w:link w:val="CommentTextChar"/>
    <w:uiPriority w:val="99"/>
    <w:semiHidden/>
    <w:unhideWhenUsed/>
    <w:rsid w:val="00486B61"/>
  </w:style>
  <w:style w:type="character" w:customStyle="1" w:styleId="CommentTextChar">
    <w:name w:val="Comment Text Char"/>
    <w:basedOn w:val="DefaultParagraphFont"/>
    <w:link w:val="CommentText"/>
    <w:uiPriority w:val="99"/>
    <w:semiHidden/>
    <w:rsid w:val="00486B61"/>
    <w:rPr>
      <w:sz w:val="24"/>
      <w:szCs w:val="24"/>
    </w:rPr>
  </w:style>
  <w:style w:type="paragraph" w:styleId="CommentSubject">
    <w:name w:val="annotation subject"/>
    <w:basedOn w:val="CommentText"/>
    <w:next w:val="CommentText"/>
    <w:link w:val="CommentSubjectChar"/>
    <w:uiPriority w:val="99"/>
    <w:semiHidden/>
    <w:unhideWhenUsed/>
    <w:rsid w:val="00486B61"/>
    <w:rPr>
      <w:b/>
      <w:bCs/>
      <w:sz w:val="20"/>
      <w:szCs w:val="20"/>
    </w:rPr>
  </w:style>
  <w:style w:type="character" w:customStyle="1" w:styleId="CommentSubjectChar">
    <w:name w:val="Comment Subject Char"/>
    <w:basedOn w:val="CommentTextChar"/>
    <w:link w:val="CommentSubject"/>
    <w:uiPriority w:val="99"/>
    <w:semiHidden/>
    <w:rsid w:val="00486B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71DF8"/>
    <w:rPr>
      <w:i/>
      <w:iCs/>
    </w:rPr>
  </w:style>
  <w:style w:type="character" w:styleId="CommentReference">
    <w:name w:val="annotation reference"/>
    <w:basedOn w:val="DefaultParagraphFont"/>
    <w:uiPriority w:val="99"/>
    <w:semiHidden/>
    <w:unhideWhenUsed/>
    <w:rsid w:val="00486B61"/>
    <w:rPr>
      <w:sz w:val="18"/>
      <w:szCs w:val="18"/>
    </w:rPr>
  </w:style>
  <w:style w:type="paragraph" w:styleId="CommentText">
    <w:name w:val="annotation text"/>
    <w:basedOn w:val="Normal"/>
    <w:link w:val="CommentTextChar"/>
    <w:uiPriority w:val="99"/>
    <w:semiHidden/>
    <w:unhideWhenUsed/>
    <w:rsid w:val="00486B61"/>
  </w:style>
  <w:style w:type="character" w:customStyle="1" w:styleId="CommentTextChar">
    <w:name w:val="Comment Text Char"/>
    <w:basedOn w:val="DefaultParagraphFont"/>
    <w:link w:val="CommentText"/>
    <w:uiPriority w:val="99"/>
    <w:semiHidden/>
    <w:rsid w:val="00486B61"/>
    <w:rPr>
      <w:sz w:val="24"/>
      <w:szCs w:val="24"/>
    </w:rPr>
  </w:style>
  <w:style w:type="paragraph" w:styleId="CommentSubject">
    <w:name w:val="annotation subject"/>
    <w:basedOn w:val="CommentText"/>
    <w:next w:val="CommentText"/>
    <w:link w:val="CommentSubjectChar"/>
    <w:uiPriority w:val="99"/>
    <w:semiHidden/>
    <w:unhideWhenUsed/>
    <w:rsid w:val="00486B61"/>
    <w:rPr>
      <w:b/>
      <w:bCs/>
      <w:sz w:val="20"/>
      <w:szCs w:val="20"/>
    </w:rPr>
  </w:style>
  <w:style w:type="character" w:customStyle="1" w:styleId="CommentSubjectChar">
    <w:name w:val="Comment Subject Char"/>
    <w:basedOn w:val="CommentTextChar"/>
    <w:link w:val="CommentSubject"/>
    <w:uiPriority w:val="99"/>
    <w:semiHidden/>
    <w:rsid w:val="00486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 w:id="1357852293">
      <w:bodyDiv w:val="1"/>
      <w:marLeft w:val="0"/>
      <w:marRight w:val="0"/>
      <w:marTop w:val="0"/>
      <w:marBottom w:val="0"/>
      <w:divBdr>
        <w:top w:val="none" w:sz="0" w:space="0" w:color="auto"/>
        <w:left w:val="none" w:sz="0" w:space="0" w:color="auto"/>
        <w:bottom w:val="none" w:sz="0" w:space="0" w:color="auto"/>
        <w:right w:val="none" w:sz="0" w:space="0" w:color="auto"/>
      </w:divBdr>
    </w:div>
    <w:div w:id="1463688697">
      <w:bodyDiv w:val="1"/>
      <w:marLeft w:val="0"/>
      <w:marRight w:val="0"/>
      <w:marTop w:val="0"/>
      <w:marBottom w:val="0"/>
      <w:divBdr>
        <w:top w:val="none" w:sz="0" w:space="0" w:color="auto"/>
        <w:left w:val="none" w:sz="0" w:space="0" w:color="auto"/>
        <w:bottom w:val="none" w:sz="0" w:space="0" w:color="auto"/>
        <w:right w:val="none" w:sz="0" w:space="0" w:color="auto"/>
      </w:divBdr>
    </w:div>
    <w:div w:id="18896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973EF18A-287C-C841-A69B-ADBA4A1D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3</cp:revision>
  <cp:lastPrinted>2013-06-12T21:52:00Z</cp:lastPrinted>
  <dcterms:created xsi:type="dcterms:W3CDTF">2015-08-18T08:22:00Z</dcterms:created>
  <dcterms:modified xsi:type="dcterms:W3CDTF">2015-08-18T09:02:00Z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